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rsidTr="00232185">
                              <w:tc>
                                <w:tcPr>
                                  <w:tcW w:w="250" w:type="dxa"/>
                                  <w:shd w:val="clear" w:color="auto" w:fill="auto"/>
                                </w:tcPr>
                                <w:p w:rsidR="00232185" w:rsidRDefault="00232185" w:rsidP="00232185"/>
                              </w:tc>
                              <w:tc>
                                <w:tcPr>
                                  <w:tcW w:w="1545" w:type="dxa"/>
                                  <w:shd w:val="clear" w:color="auto" w:fill="BFBFBF" w:themeFill="background1" w:themeFillShade="BF"/>
                                </w:tcPr>
                                <w:p w:rsidR="00232185" w:rsidRPr="00911425" w:rsidRDefault="00232185" w:rsidP="00232185">
                                  <w:pPr>
                                    <w:rPr>
                                      <w:b/>
                                    </w:rPr>
                                  </w:pPr>
                                  <w:r>
                                    <w:rPr>
                                      <w:b/>
                                    </w:rPr>
                                    <w:t>TO:</w:t>
                                  </w:r>
                                </w:p>
                              </w:tc>
                              <w:tc>
                                <w:tcPr>
                                  <w:tcW w:w="3133" w:type="dxa"/>
                                </w:tcPr>
                                <w:p w:rsidR="00232185" w:rsidRPr="00911425" w:rsidRDefault="00232185" w:rsidP="00232185">
                                  <w:pPr>
                                    <w:jc w:val="center"/>
                                    <w:rPr>
                                      <w:b/>
                                    </w:rPr>
                                  </w:pPr>
                                </w:p>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Address 1:</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Address 2:</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City:</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Country:</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Phone #:</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E-mail:</w:t>
                                  </w:r>
                                </w:p>
                              </w:tc>
                              <w:tc>
                                <w:tcPr>
                                  <w:tcW w:w="3133" w:type="dxa"/>
                                </w:tcPr>
                                <w:p w:rsidR="00911425" w:rsidRDefault="00911425" w:rsidP="008635F3"/>
                              </w:tc>
                            </w:tr>
                          </w:tbl>
                          <w:p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rsidTr="00232185">
                        <w:tc>
                          <w:tcPr>
                            <w:tcW w:w="250" w:type="dxa"/>
                            <w:shd w:val="clear" w:color="auto" w:fill="auto"/>
                          </w:tcPr>
                          <w:p w:rsidR="00232185" w:rsidRDefault="00232185" w:rsidP="00232185"/>
                        </w:tc>
                        <w:tc>
                          <w:tcPr>
                            <w:tcW w:w="1545" w:type="dxa"/>
                            <w:shd w:val="clear" w:color="auto" w:fill="BFBFBF" w:themeFill="background1" w:themeFillShade="BF"/>
                          </w:tcPr>
                          <w:p w:rsidR="00232185" w:rsidRPr="00911425" w:rsidRDefault="00232185" w:rsidP="00232185">
                            <w:pPr>
                              <w:rPr>
                                <w:b/>
                              </w:rPr>
                            </w:pPr>
                            <w:r>
                              <w:rPr>
                                <w:b/>
                              </w:rPr>
                              <w:t>TO:</w:t>
                            </w:r>
                          </w:p>
                        </w:tc>
                        <w:tc>
                          <w:tcPr>
                            <w:tcW w:w="3133" w:type="dxa"/>
                          </w:tcPr>
                          <w:p w:rsidR="00232185" w:rsidRPr="00911425" w:rsidRDefault="00232185" w:rsidP="00232185">
                            <w:pPr>
                              <w:jc w:val="center"/>
                              <w:rPr>
                                <w:b/>
                              </w:rPr>
                            </w:pPr>
                          </w:p>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Address 1:</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Address 2:</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City:</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Country:</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Phone #:</w:t>
                            </w:r>
                          </w:p>
                        </w:tc>
                        <w:tc>
                          <w:tcPr>
                            <w:tcW w:w="3133" w:type="dxa"/>
                          </w:tcPr>
                          <w:p w:rsidR="00911425" w:rsidRDefault="00911425" w:rsidP="008635F3"/>
                        </w:tc>
                      </w:tr>
                      <w:tr w:rsidR="00911425" w:rsidTr="00232185">
                        <w:tc>
                          <w:tcPr>
                            <w:tcW w:w="250" w:type="dxa"/>
                            <w:shd w:val="clear" w:color="auto" w:fill="auto"/>
                          </w:tcPr>
                          <w:p w:rsidR="00911425" w:rsidRDefault="00911425"/>
                        </w:tc>
                        <w:tc>
                          <w:tcPr>
                            <w:tcW w:w="1545" w:type="dxa"/>
                            <w:shd w:val="clear" w:color="auto" w:fill="BFBFBF" w:themeFill="background1" w:themeFillShade="BF"/>
                          </w:tcPr>
                          <w:p w:rsidR="00911425" w:rsidRPr="00911425" w:rsidRDefault="00911425">
                            <w:pPr>
                              <w:rPr>
                                <w:b/>
                              </w:rPr>
                            </w:pPr>
                            <w:r w:rsidRPr="00911425">
                              <w:rPr>
                                <w:b/>
                              </w:rPr>
                              <w:t>E-mail:</w:t>
                            </w:r>
                          </w:p>
                        </w:tc>
                        <w:tc>
                          <w:tcPr>
                            <w:tcW w:w="3133" w:type="dxa"/>
                          </w:tcPr>
                          <w:p w:rsidR="00911425" w:rsidRDefault="00911425" w:rsidP="008635F3"/>
                        </w:tc>
                      </w:tr>
                    </w:tbl>
                    <w:p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FROM:</w:t>
                                  </w:r>
                                </w:p>
                              </w:tc>
                              <w:tc>
                                <w:tcPr>
                                  <w:tcW w:w="3260" w:type="dxa"/>
                                </w:tcPr>
                                <w:p w:rsidR="00911425" w:rsidRPr="00911425" w:rsidRDefault="00911425" w:rsidP="00911425">
                                  <w:pPr>
                                    <w:jc w:val="center"/>
                                    <w:rPr>
                                      <w:b/>
                                    </w:rPr>
                                  </w:pPr>
                                  <w:r w:rsidRPr="00911425">
                                    <w:rPr>
                                      <w:b/>
                                    </w:rPr>
                                    <w:t>DANISH REFUGEE COUNCIL</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1:</w:t>
                                  </w:r>
                                </w:p>
                              </w:tc>
                              <w:tc>
                                <w:tcPr>
                                  <w:tcW w:w="3260" w:type="dxa"/>
                                </w:tcPr>
                                <w:p w:rsidR="00911425" w:rsidRDefault="00BD7916" w:rsidP="00BD7916">
                                  <w:r w:rsidRPr="00BD7916">
                                    <w:t xml:space="preserve">Plot No: 381 / Block No. 9, </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2:</w:t>
                                  </w:r>
                                </w:p>
                              </w:tc>
                              <w:tc>
                                <w:tcPr>
                                  <w:tcW w:w="3260" w:type="dxa"/>
                                </w:tcPr>
                                <w:p w:rsidR="00911425" w:rsidRDefault="00BD7916" w:rsidP="00BF778F">
                                  <w:r w:rsidRPr="00BD7916">
                                    <w:t>Burri Al Lamab, Manshia</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City:</w:t>
                                  </w:r>
                                </w:p>
                              </w:tc>
                              <w:tc>
                                <w:tcPr>
                                  <w:tcW w:w="3260" w:type="dxa"/>
                                </w:tcPr>
                                <w:p w:rsidR="00911425" w:rsidRDefault="0000096C" w:rsidP="008635F3">
                                  <w:r>
                                    <w:t>Khartoum</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Country:</w:t>
                                  </w:r>
                                </w:p>
                              </w:tc>
                              <w:tc>
                                <w:tcPr>
                                  <w:tcW w:w="3260" w:type="dxa"/>
                                </w:tcPr>
                                <w:p w:rsidR="00911425" w:rsidRDefault="0000096C" w:rsidP="008635F3">
                                  <w:r>
                                    <w:t>Sudan</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Phone #:</w:t>
                                  </w:r>
                                </w:p>
                              </w:tc>
                              <w:tc>
                                <w:tcPr>
                                  <w:tcW w:w="3260" w:type="dxa"/>
                                </w:tcPr>
                                <w:p w:rsidR="00911425" w:rsidRDefault="0000096C" w:rsidP="008635F3">
                                  <w:r>
                                    <w:t>+249(0)9300162</w:t>
                                  </w:r>
                                  <w:r w:rsidR="00BD7916">
                                    <w:t>31</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E-mail:</w:t>
                                  </w:r>
                                </w:p>
                              </w:tc>
                              <w:tc>
                                <w:tcPr>
                                  <w:tcW w:w="3260" w:type="dxa"/>
                                </w:tcPr>
                                <w:p w:rsidR="00911425" w:rsidRPr="00B80DBC" w:rsidRDefault="007A7E93" w:rsidP="008635F3">
                                  <w:pPr>
                                    <w:rPr>
                                      <w:b/>
                                    </w:rPr>
                                  </w:pPr>
                                  <w:r>
                                    <w:rPr>
                                      <w:b/>
                                    </w:rPr>
                                    <w:t>Rfq.sudan</w:t>
                                  </w:r>
                                  <w:r w:rsidR="00EF5B88">
                                    <w:rPr>
                                      <w:b/>
                                    </w:rPr>
                                    <w:t>@drc.ngo</w:t>
                                  </w:r>
                                </w:p>
                              </w:tc>
                            </w:tr>
                          </w:tbl>
                          <w:p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FROM:</w:t>
                            </w:r>
                          </w:p>
                        </w:tc>
                        <w:tc>
                          <w:tcPr>
                            <w:tcW w:w="3260" w:type="dxa"/>
                          </w:tcPr>
                          <w:p w:rsidR="00911425" w:rsidRPr="00911425" w:rsidRDefault="00911425" w:rsidP="00911425">
                            <w:pPr>
                              <w:jc w:val="center"/>
                              <w:rPr>
                                <w:b/>
                              </w:rPr>
                            </w:pPr>
                            <w:r w:rsidRPr="00911425">
                              <w:rPr>
                                <w:b/>
                              </w:rPr>
                              <w:t>DANISH REFUGEE COUNCIL</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1:</w:t>
                            </w:r>
                          </w:p>
                        </w:tc>
                        <w:tc>
                          <w:tcPr>
                            <w:tcW w:w="3260" w:type="dxa"/>
                          </w:tcPr>
                          <w:p w:rsidR="00911425" w:rsidRDefault="00BD7916" w:rsidP="00BD7916">
                            <w:r w:rsidRPr="00BD7916">
                              <w:t xml:space="preserve">Plot No: 381 / Block No. 9, </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2:</w:t>
                            </w:r>
                          </w:p>
                        </w:tc>
                        <w:tc>
                          <w:tcPr>
                            <w:tcW w:w="3260" w:type="dxa"/>
                          </w:tcPr>
                          <w:p w:rsidR="00911425" w:rsidRDefault="00BD7916" w:rsidP="00BF778F">
                            <w:r w:rsidRPr="00BD7916">
                              <w:t>Burri Al Lamab, Manshia</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City:</w:t>
                            </w:r>
                          </w:p>
                        </w:tc>
                        <w:tc>
                          <w:tcPr>
                            <w:tcW w:w="3260" w:type="dxa"/>
                          </w:tcPr>
                          <w:p w:rsidR="00911425" w:rsidRDefault="0000096C" w:rsidP="008635F3">
                            <w:r>
                              <w:t>Khartoum</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Country:</w:t>
                            </w:r>
                          </w:p>
                        </w:tc>
                        <w:tc>
                          <w:tcPr>
                            <w:tcW w:w="3260" w:type="dxa"/>
                          </w:tcPr>
                          <w:p w:rsidR="00911425" w:rsidRDefault="0000096C" w:rsidP="008635F3">
                            <w:r>
                              <w:t>Sudan</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Phone #:</w:t>
                            </w:r>
                          </w:p>
                        </w:tc>
                        <w:tc>
                          <w:tcPr>
                            <w:tcW w:w="3260" w:type="dxa"/>
                          </w:tcPr>
                          <w:p w:rsidR="00911425" w:rsidRDefault="0000096C" w:rsidP="008635F3">
                            <w:r>
                              <w:t>+249(0)9300162</w:t>
                            </w:r>
                            <w:r w:rsidR="00BD7916">
                              <w:t>31</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E-mail:</w:t>
                            </w:r>
                          </w:p>
                        </w:tc>
                        <w:tc>
                          <w:tcPr>
                            <w:tcW w:w="3260" w:type="dxa"/>
                          </w:tcPr>
                          <w:p w:rsidR="00911425" w:rsidRPr="00B80DBC" w:rsidRDefault="007A7E93" w:rsidP="008635F3">
                            <w:pPr>
                              <w:rPr>
                                <w:b/>
                              </w:rPr>
                            </w:pPr>
                            <w:r>
                              <w:rPr>
                                <w:b/>
                              </w:rPr>
                              <w:t>Rfq.sudan</w:t>
                            </w:r>
                            <w:r w:rsidR="00EF5B88">
                              <w:rPr>
                                <w:b/>
                              </w:rPr>
                              <w:t>@drc.ngo</w:t>
                            </w:r>
                          </w:p>
                        </w:tc>
                      </w:tr>
                    </w:tbl>
                    <w:p w:rsidR="00BB1E84" w:rsidRDefault="00BB1E84"/>
                  </w:txbxContent>
                </v:textbox>
              </v:shape>
            </w:pict>
          </mc:Fallback>
        </mc:AlternateContent>
      </w:r>
    </w:p>
    <w:p w:rsidR="0042756C" w:rsidRPr="00283139" w:rsidRDefault="0042756C" w:rsidP="00387419">
      <w:pPr>
        <w:rPr>
          <w:rFonts w:asciiTheme="minorHAnsi" w:hAnsiTheme="minorHAnsi" w:cs="Arial"/>
          <w:color w:val="FFFFFF" w:themeColor="background1"/>
          <w:sz w:val="72"/>
          <w:szCs w:val="72"/>
          <w:lang w:val="en-GB"/>
        </w:rPr>
      </w:pPr>
    </w:p>
    <w:p w:rsidR="007240E2" w:rsidRPr="00283139" w:rsidRDefault="007240E2" w:rsidP="007240E2">
      <w:pPr>
        <w:shd w:val="clear" w:color="auto" w:fill="FFFFFF"/>
        <w:rPr>
          <w:rFonts w:asciiTheme="minorHAnsi" w:hAnsiTheme="minorHAnsi" w:cs="Arial"/>
          <w:color w:val="222222"/>
          <w:szCs w:val="22"/>
          <w:lang w:val="en-GB"/>
        </w:rPr>
      </w:pPr>
    </w:p>
    <w:p w:rsidR="00666865" w:rsidRDefault="00911425" w:rsidP="00F52C9D">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F52C9D">
        <w:rPr>
          <w:rFonts w:asciiTheme="minorHAnsi" w:hAnsiTheme="minorHAnsi" w:cs="Arial"/>
          <w:szCs w:val="22"/>
          <w:lang w:val="en-GB"/>
        </w:rPr>
        <w:t xml:space="preserve"> Donors</w:t>
      </w:r>
      <w:r w:rsidR="001C3E60">
        <w:rPr>
          <w:rFonts w:asciiTheme="minorHAnsi" w:hAnsiTheme="minorHAnsi" w:cs="Arial"/>
          <w:b/>
          <w:bCs/>
          <w:szCs w:val="22"/>
          <w:lang w:val="en-GB"/>
        </w:rPr>
        <w:t xml:space="preserve"> </w:t>
      </w:r>
      <w:r w:rsidRPr="00283139">
        <w:rPr>
          <w:rFonts w:asciiTheme="minorHAnsi" w:hAnsiTheme="minorHAnsi" w:cs="Arial"/>
          <w:color w:val="222222"/>
          <w:szCs w:val="22"/>
          <w:lang w:val="en-GB"/>
        </w:rPr>
        <w:t xml:space="preserve">hereby request you to submit price quotation(s) </w:t>
      </w:r>
    </w:p>
    <w:p w:rsidR="00666865" w:rsidRPr="004567B3" w:rsidRDefault="00666865" w:rsidP="00F52C9D">
      <w:pPr>
        <w:shd w:val="clear" w:color="auto" w:fill="FFFFFF"/>
        <w:rPr>
          <w:rFonts w:asciiTheme="minorHAnsi" w:hAnsiTheme="minorHAnsi" w:cs="Arial"/>
          <w:b/>
          <w:bCs/>
          <w:color w:val="222222"/>
          <w:szCs w:val="22"/>
          <w:lang w:val="en-GB"/>
        </w:rPr>
      </w:pPr>
      <w:r w:rsidRPr="00666865">
        <w:rPr>
          <w:rFonts w:asciiTheme="minorHAnsi" w:hAnsiTheme="minorHAnsi" w:cs="Arial"/>
          <w:color w:val="222222"/>
          <w:szCs w:val="22"/>
          <w:lang w:val="en-GB"/>
        </w:rPr>
        <w:t xml:space="preserve">for the </w:t>
      </w:r>
      <w:r w:rsidR="00F52C9D" w:rsidRPr="00F52C9D">
        <w:rPr>
          <w:rFonts w:asciiTheme="minorHAnsi" w:hAnsiTheme="minorHAnsi" w:cs="Arial"/>
          <w:color w:val="222222"/>
          <w:szCs w:val="22"/>
          <w:lang w:val="en-GB"/>
        </w:rPr>
        <w:t xml:space="preserve">Financial Audit </w:t>
      </w:r>
      <w:proofErr w:type="spellStart"/>
      <w:r w:rsidR="00CC0034" w:rsidRPr="00CC0034">
        <w:rPr>
          <w:rFonts w:asciiTheme="minorHAnsi" w:hAnsiTheme="minorHAnsi" w:cs="Arial"/>
          <w:color w:val="222222"/>
          <w:szCs w:val="22"/>
          <w:lang w:val="en-GB"/>
        </w:rPr>
        <w:t>Audit</w:t>
      </w:r>
      <w:proofErr w:type="spellEnd"/>
      <w:r w:rsidRPr="00666865">
        <w:rPr>
          <w:rFonts w:asciiTheme="minorHAnsi" w:hAnsiTheme="minorHAnsi" w:cs="Arial"/>
          <w:color w:val="222222"/>
          <w:szCs w:val="22"/>
          <w:lang w:val="en-GB"/>
        </w:rPr>
        <w:t>. listed below titled RFQ NO</w:t>
      </w:r>
      <w:r w:rsidR="00A07713">
        <w:rPr>
          <w:rFonts w:asciiTheme="minorHAnsi" w:hAnsiTheme="minorHAnsi" w:cs="Arial"/>
          <w:color w:val="222222"/>
          <w:szCs w:val="22"/>
          <w:lang w:val="en-GB"/>
        </w:rPr>
        <w:t xml:space="preserve"> </w:t>
      </w:r>
      <w:r w:rsidR="00A07713" w:rsidRPr="00A07713">
        <w:rPr>
          <w:rFonts w:asciiTheme="minorHAnsi" w:hAnsiTheme="minorHAnsi" w:cs="Arial"/>
          <w:b/>
          <w:bCs/>
          <w:color w:val="222222"/>
          <w:szCs w:val="22"/>
          <w:lang w:val="en-GB"/>
        </w:rPr>
        <w:t>SDN-</w:t>
      </w:r>
      <w:r w:rsidRPr="00666865">
        <w:rPr>
          <w:rFonts w:asciiTheme="minorHAnsi" w:hAnsiTheme="minorHAnsi" w:cs="Arial"/>
          <w:color w:val="222222"/>
          <w:szCs w:val="22"/>
          <w:lang w:val="en-GB"/>
        </w:rPr>
        <w:t xml:space="preserve"> </w:t>
      </w:r>
      <w:r w:rsidR="00651792">
        <w:rPr>
          <w:rFonts w:asciiTheme="minorHAnsi" w:hAnsiTheme="minorHAnsi" w:cs="Arial"/>
          <w:b/>
          <w:bCs/>
          <w:color w:val="222222"/>
          <w:szCs w:val="22"/>
          <w:lang w:val="en-GB"/>
        </w:rPr>
        <w:t>KRT-22-0</w:t>
      </w:r>
      <w:r w:rsidR="00F52C9D">
        <w:rPr>
          <w:rFonts w:asciiTheme="minorHAnsi" w:hAnsiTheme="minorHAnsi" w:cs="Arial"/>
          <w:b/>
          <w:bCs/>
          <w:color w:val="222222"/>
          <w:szCs w:val="22"/>
          <w:lang w:val="en-GB"/>
        </w:rPr>
        <w:t>33</w:t>
      </w:r>
      <w:r w:rsidR="00651792">
        <w:rPr>
          <w:rFonts w:asciiTheme="minorHAnsi" w:hAnsiTheme="minorHAnsi" w:cs="Arial"/>
          <w:b/>
          <w:bCs/>
          <w:color w:val="222222"/>
          <w:szCs w:val="22"/>
          <w:lang w:val="en-GB"/>
        </w:rPr>
        <w:t>-</w:t>
      </w:r>
      <w:r w:rsidR="005D115C">
        <w:rPr>
          <w:rFonts w:asciiTheme="minorHAnsi" w:hAnsiTheme="minorHAnsi" w:cs="Arial"/>
          <w:b/>
          <w:bCs/>
          <w:color w:val="222222"/>
          <w:szCs w:val="22"/>
          <w:lang w:val="en-GB"/>
        </w:rPr>
        <w:t xml:space="preserve"> </w:t>
      </w:r>
      <w:r w:rsidR="006420FA">
        <w:rPr>
          <w:rFonts w:asciiTheme="minorHAnsi" w:hAnsiTheme="minorHAnsi" w:cs="Arial"/>
          <w:b/>
          <w:bCs/>
          <w:color w:val="222222"/>
          <w:szCs w:val="22"/>
          <w:lang w:val="en-GB"/>
        </w:rPr>
        <w:t xml:space="preserve">For </w:t>
      </w:r>
      <w:r w:rsidR="00F52C9D">
        <w:rPr>
          <w:rFonts w:asciiTheme="minorHAnsi" w:hAnsiTheme="minorHAnsi" w:cs="Arial"/>
          <w:b/>
          <w:bCs/>
          <w:color w:val="222222"/>
          <w:szCs w:val="22"/>
          <w:lang w:val="en-GB"/>
        </w:rPr>
        <w:t>Statutory Financial</w:t>
      </w:r>
      <w:r w:rsidR="006420FA">
        <w:rPr>
          <w:rFonts w:asciiTheme="minorHAnsi" w:hAnsiTheme="minorHAnsi" w:cs="Arial"/>
          <w:b/>
          <w:bCs/>
          <w:color w:val="222222"/>
          <w:szCs w:val="22"/>
          <w:lang w:val="en-GB"/>
        </w:rPr>
        <w:t xml:space="preserve"> Audit</w:t>
      </w:r>
      <w:r w:rsidR="00F52C9D">
        <w:rPr>
          <w:rFonts w:asciiTheme="minorHAnsi" w:hAnsiTheme="minorHAnsi" w:cs="Arial"/>
          <w:b/>
          <w:bCs/>
          <w:color w:val="222222"/>
          <w:szCs w:val="22"/>
          <w:lang w:val="en-GB"/>
        </w:rPr>
        <w:t xml:space="preserve"> Services</w:t>
      </w:r>
    </w:p>
    <w:p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rsidTr="00394212">
        <w:tc>
          <w:tcPr>
            <w:tcW w:w="11065" w:type="dxa"/>
            <w:gridSpan w:val="4"/>
            <w:shd w:val="clear" w:color="auto" w:fill="BFBFBF" w:themeFill="background1" w:themeFillShade="BF"/>
          </w:tcPr>
          <w:p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rsidTr="00394212">
        <w:tc>
          <w:tcPr>
            <w:tcW w:w="2257"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rsidR="00ED1CC4" w:rsidRPr="00283139" w:rsidRDefault="00A07713" w:rsidP="006070D2">
            <w:pPr>
              <w:rPr>
                <w:rFonts w:asciiTheme="minorHAnsi" w:hAnsiTheme="minorHAnsi" w:cs="Arial"/>
                <w:lang w:val="en-GB"/>
              </w:rPr>
            </w:pPr>
            <w:r>
              <w:rPr>
                <w:rFonts w:asciiTheme="minorHAnsi" w:hAnsiTheme="minorHAnsi" w:cs="Arial"/>
                <w:color w:val="222222"/>
                <w:szCs w:val="22"/>
                <w:lang w:val="en-GB"/>
              </w:rPr>
              <w:t>SDN-</w:t>
            </w:r>
            <w:r w:rsidR="00361579">
              <w:rPr>
                <w:rFonts w:asciiTheme="minorHAnsi" w:hAnsiTheme="minorHAnsi" w:cs="Arial"/>
                <w:color w:val="222222"/>
                <w:szCs w:val="22"/>
                <w:lang w:val="en-GB"/>
              </w:rPr>
              <w:t>KRT-</w:t>
            </w:r>
            <w:r w:rsidR="006070D2">
              <w:rPr>
                <w:rFonts w:asciiTheme="minorHAnsi" w:hAnsiTheme="minorHAnsi" w:cs="Arial"/>
                <w:color w:val="222222"/>
                <w:szCs w:val="22"/>
                <w:lang w:val="en-GB"/>
              </w:rPr>
              <w:t>22-033</w:t>
            </w:r>
          </w:p>
        </w:tc>
        <w:tc>
          <w:tcPr>
            <w:tcW w:w="3076"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rsidR="00ED1CC4" w:rsidRPr="00283139" w:rsidRDefault="00F8303C" w:rsidP="00ED1CC4">
            <w:pPr>
              <w:rPr>
                <w:rFonts w:asciiTheme="minorHAnsi" w:hAnsiTheme="minorHAnsi" w:cs="Arial"/>
                <w:lang w:val="en-GB"/>
              </w:rPr>
            </w:pPr>
            <w:r>
              <w:rPr>
                <w:rFonts w:asciiTheme="minorHAnsi" w:hAnsiTheme="minorHAnsi" w:cs="Arial"/>
                <w:lang w:val="en-GB"/>
              </w:rPr>
              <w:t>USD</w:t>
            </w:r>
          </w:p>
        </w:tc>
      </w:tr>
      <w:tr w:rsidR="00ED1CC4" w:rsidRPr="00283139" w:rsidTr="00394212">
        <w:tc>
          <w:tcPr>
            <w:tcW w:w="2257"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rsidR="00ED1CC4" w:rsidRPr="00283139" w:rsidRDefault="00923266" w:rsidP="006070D2">
            <w:pPr>
              <w:rPr>
                <w:rFonts w:asciiTheme="minorHAnsi" w:hAnsiTheme="minorHAnsi" w:cs="Arial"/>
                <w:lang w:val="en-GB"/>
              </w:rPr>
            </w:pPr>
            <w:r>
              <w:rPr>
                <w:rFonts w:asciiTheme="minorHAnsi" w:hAnsiTheme="minorHAnsi" w:cs="Arial"/>
                <w:lang w:val="en-GB"/>
              </w:rPr>
              <w:t>27</w:t>
            </w:r>
            <w:r w:rsidR="004F4166">
              <w:rPr>
                <w:rFonts w:asciiTheme="minorHAnsi" w:hAnsiTheme="minorHAnsi" w:cs="Arial"/>
                <w:lang w:val="en-GB"/>
              </w:rPr>
              <w:t>-</w:t>
            </w:r>
            <w:r w:rsidR="006070D2">
              <w:rPr>
                <w:rFonts w:asciiTheme="minorHAnsi" w:hAnsiTheme="minorHAnsi" w:cs="Arial"/>
                <w:lang w:val="en-GB"/>
              </w:rPr>
              <w:t>April</w:t>
            </w:r>
            <w:r w:rsidR="00ED7A6D">
              <w:rPr>
                <w:rFonts w:asciiTheme="minorHAnsi" w:hAnsiTheme="minorHAnsi" w:cs="Arial"/>
                <w:lang w:val="en-GB"/>
              </w:rPr>
              <w:t>-2022</w:t>
            </w:r>
          </w:p>
        </w:tc>
        <w:tc>
          <w:tcPr>
            <w:tcW w:w="3076"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rsidTr="00394212">
        <w:tc>
          <w:tcPr>
            <w:tcW w:w="2257"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rsidR="00ED1CC4" w:rsidRPr="00283139" w:rsidRDefault="006070D2" w:rsidP="00923266">
            <w:pPr>
              <w:rPr>
                <w:rFonts w:asciiTheme="minorHAnsi" w:hAnsiTheme="minorHAnsi" w:cs="Arial"/>
                <w:lang w:val="en-GB"/>
              </w:rPr>
            </w:pPr>
            <w:r>
              <w:rPr>
                <w:rFonts w:asciiTheme="minorHAnsi" w:hAnsiTheme="minorHAnsi" w:cs="Arial"/>
                <w:lang w:val="en-GB"/>
              </w:rPr>
              <w:t>1</w:t>
            </w:r>
            <w:r w:rsidR="00923266">
              <w:rPr>
                <w:rFonts w:asciiTheme="minorHAnsi" w:hAnsiTheme="minorHAnsi" w:cs="Arial"/>
                <w:lang w:val="en-GB"/>
              </w:rPr>
              <w:t>2</w:t>
            </w:r>
            <w:r w:rsidR="006C45B5">
              <w:rPr>
                <w:rFonts w:asciiTheme="minorHAnsi" w:hAnsiTheme="minorHAnsi" w:cs="Arial"/>
                <w:lang w:val="en-GB"/>
              </w:rPr>
              <w:t>-</w:t>
            </w:r>
            <w:r w:rsidR="00923266">
              <w:rPr>
                <w:rFonts w:asciiTheme="minorHAnsi" w:hAnsiTheme="minorHAnsi" w:cs="Arial"/>
                <w:lang w:val="en-GB"/>
              </w:rPr>
              <w:t>May</w:t>
            </w:r>
            <w:r w:rsidR="007D36FA">
              <w:rPr>
                <w:rFonts w:asciiTheme="minorHAnsi" w:hAnsiTheme="minorHAnsi" w:cs="Arial"/>
                <w:lang w:val="en-GB"/>
              </w:rPr>
              <w:t xml:space="preserve"> </w:t>
            </w:r>
            <w:r w:rsidR="008F0443">
              <w:rPr>
                <w:rFonts w:asciiTheme="minorHAnsi" w:hAnsiTheme="minorHAnsi" w:cs="Arial"/>
                <w:lang w:val="en-GB"/>
              </w:rPr>
              <w:t>20</w:t>
            </w:r>
            <w:r w:rsidR="00ED7A6D">
              <w:rPr>
                <w:rFonts w:asciiTheme="minorHAnsi" w:hAnsiTheme="minorHAnsi" w:cs="Arial"/>
                <w:lang w:val="en-GB"/>
              </w:rPr>
              <w:t>22</w:t>
            </w:r>
          </w:p>
        </w:tc>
        <w:tc>
          <w:tcPr>
            <w:tcW w:w="3076"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rsidR="00ED1CC4" w:rsidRPr="00283139" w:rsidRDefault="00923266" w:rsidP="00923266">
            <w:pPr>
              <w:rPr>
                <w:rFonts w:asciiTheme="minorHAnsi" w:hAnsiTheme="minorHAnsi" w:cs="Arial"/>
                <w:lang w:val="en-GB"/>
              </w:rPr>
            </w:pPr>
            <w:r>
              <w:rPr>
                <w:rFonts w:asciiTheme="minorHAnsi" w:hAnsiTheme="minorHAnsi" w:cs="Arial"/>
                <w:lang w:val="en-GB"/>
              </w:rPr>
              <w:t>15</w:t>
            </w:r>
            <w:r w:rsidR="00BD5BF5">
              <w:rPr>
                <w:rFonts w:asciiTheme="minorHAnsi" w:hAnsiTheme="minorHAnsi" w:cs="Arial"/>
                <w:lang w:val="en-GB"/>
              </w:rPr>
              <w:t>-</w:t>
            </w:r>
            <w:r>
              <w:rPr>
                <w:rFonts w:asciiTheme="minorHAnsi" w:hAnsiTheme="minorHAnsi" w:cs="Arial"/>
                <w:lang w:val="en-GB"/>
              </w:rPr>
              <w:t>5</w:t>
            </w:r>
            <w:r w:rsidR="00BD5BF5">
              <w:rPr>
                <w:rFonts w:asciiTheme="minorHAnsi" w:hAnsiTheme="minorHAnsi" w:cs="Arial"/>
                <w:lang w:val="en-GB"/>
              </w:rPr>
              <w:t>-202</w:t>
            </w:r>
            <w:r w:rsidR="00ED7A6D">
              <w:rPr>
                <w:rFonts w:asciiTheme="minorHAnsi" w:hAnsiTheme="minorHAnsi" w:cs="Arial"/>
                <w:lang w:val="en-GB"/>
              </w:rPr>
              <w:t>2</w:t>
            </w:r>
            <w:r w:rsidR="00BD5BF5">
              <w:rPr>
                <w:rFonts w:asciiTheme="minorHAnsi" w:hAnsiTheme="minorHAnsi" w:cs="Arial"/>
                <w:lang w:val="en-GB"/>
              </w:rPr>
              <w:t xml:space="preserve"> –</w:t>
            </w:r>
            <w:r w:rsidR="00F52C9D">
              <w:rPr>
                <w:rFonts w:asciiTheme="minorHAnsi" w:hAnsiTheme="minorHAnsi" w:cs="Arial"/>
                <w:lang w:val="en-GB"/>
              </w:rPr>
              <w:t>25</w:t>
            </w:r>
            <w:r w:rsidR="006420FA">
              <w:rPr>
                <w:rFonts w:asciiTheme="minorHAnsi" w:hAnsiTheme="minorHAnsi" w:cs="Arial"/>
                <w:lang w:val="en-GB"/>
              </w:rPr>
              <w:t>-</w:t>
            </w:r>
            <w:r w:rsidR="006070D2">
              <w:rPr>
                <w:rFonts w:asciiTheme="minorHAnsi" w:hAnsiTheme="minorHAnsi" w:cs="Arial"/>
                <w:lang w:val="en-GB"/>
              </w:rPr>
              <w:t>May</w:t>
            </w:r>
            <w:r w:rsidR="00394212">
              <w:rPr>
                <w:rFonts w:asciiTheme="minorHAnsi" w:hAnsiTheme="minorHAnsi" w:cs="Arial"/>
                <w:lang w:val="en-GB"/>
              </w:rPr>
              <w:t>-202</w:t>
            </w:r>
            <w:r w:rsidR="00ED7A6D">
              <w:rPr>
                <w:rFonts w:asciiTheme="minorHAnsi" w:hAnsiTheme="minorHAnsi" w:cs="Arial"/>
                <w:lang w:val="en-GB"/>
              </w:rPr>
              <w:t>2</w:t>
            </w:r>
          </w:p>
        </w:tc>
      </w:tr>
      <w:tr w:rsidR="00ED1CC4" w:rsidRPr="00283139" w:rsidTr="00394212">
        <w:tc>
          <w:tcPr>
            <w:tcW w:w="2257"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rsidR="00ED1CC4" w:rsidRPr="00283139" w:rsidRDefault="007A7E93" w:rsidP="00ED1CC4">
            <w:pPr>
              <w:rPr>
                <w:rFonts w:asciiTheme="minorHAnsi" w:hAnsiTheme="minorHAnsi" w:cs="Arial"/>
                <w:lang w:val="en-GB"/>
              </w:rPr>
            </w:pPr>
            <w:r>
              <w:rPr>
                <w:rFonts w:asciiTheme="minorHAnsi" w:hAnsiTheme="minorHAnsi" w:cs="Arial"/>
                <w:lang w:val="en-GB"/>
              </w:rPr>
              <w:t>4</w:t>
            </w:r>
            <w:r w:rsidR="00ED1CC4">
              <w:rPr>
                <w:rFonts w:asciiTheme="minorHAnsi" w:hAnsiTheme="minorHAnsi" w:cs="Arial"/>
                <w:lang w:val="en-GB"/>
              </w:rPr>
              <w:t>:00 pm</w:t>
            </w:r>
          </w:p>
        </w:tc>
        <w:tc>
          <w:tcPr>
            <w:tcW w:w="3076"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rsidR="00ED1CC4" w:rsidRPr="00213B7B" w:rsidRDefault="00651792" w:rsidP="00394212">
            <w:pPr>
              <w:rPr>
                <w:rFonts w:asciiTheme="minorHAnsi" w:hAnsiTheme="minorHAnsi" w:cs="Arial"/>
                <w:sz w:val="24"/>
                <w:lang w:val="en-GB"/>
              </w:rPr>
            </w:pPr>
            <w:r>
              <w:rPr>
                <w:rFonts w:asciiTheme="minorHAnsi" w:hAnsiTheme="minorHAnsi" w:cs="Arial"/>
                <w:b/>
                <w:sz w:val="24"/>
                <w:lang w:val="en-GB"/>
              </w:rPr>
              <w:t>Khartoum</w:t>
            </w:r>
          </w:p>
        </w:tc>
      </w:tr>
      <w:tr w:rsidR="00ED1CC4" w:rsidRPr="00283139" w:rsidTr="00394212">
        <w:tc>
          <w:tcPr>
            <w:tcW w:w="2257"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rsidR="00ED1CC4" w:rsidRPr="00283139" w:rsidRDefault="006070D2" w:rsidP="00430136">
            <w:pPr>
              <w:rPr>
                <w:rFonts w:asciiTheme="minorHAnsi" w:hAnsiTheme="minorHAnsi" w:cs="Arial"/>
                <w:lang w:val="en-GB"/>
              </w:rPr>
            </w:pPr>
            <w:r w:rsidRPr="006070D2">
              <w:rPr>
                <w:rFonts w:asciiTheme="minorHAnsi" w:hAnsiTheme="minorHAnsi" w:cs="Arial"/>
                <w:lang w:val="en-GB"/>
              </w:rPr>
              <w:t>muhammad.shoaib@drc.ngo</w:t>
            </w:r>
          </w:p>
        </w:tc>
        <w:tc>
          <w:tcPr>
            <w:tcW w:w="3076" w:type="dxa"/>
            <w:shd w:val="clear" w:color="auto" w:fill="BFBFBF" w:themeFill="background1" w:themeFillShade="BF"/>
          </w:tcPr>
          <w:p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535"/>
        <w:gridCol w:w="4325"/>
        <w:gridCol w:w="1075"/>
        <w:gridCol w:w="1170"/>
        <w:gridCol w:w="1985"/>
        <w:gridCol w:w="1118"/>
        <w:gridCol w:w="1342"/>
      </w:tblGrid>
      <w:tr w:rsidR="00DB3C09" w:rsidRPr="00283139" w:rsidTr="005474B8">
        <w:trPr>
          <w:trHeight w:val="610"/>
        </w:trPr>
        <w:tc>
          <w:tcPr>
            <w:tcW w:w="535" w:type="dxa"/>
            <w:tcBorders>
              <w:bottom w:val="single" w:sz="4" w:space="0" w:color="auto"/>
            </w:tcBorders>
            <w:shd w:val="clear" w:color="auto" w:fill="A6A6A6" w:themeFill="background1" w:themeFillShade="A6"/>
          </w:tcPr>
          <w:p w:rsidR="00DB3C09" w:rsidRPr="00283139" w:rsidRDefault="00DB3C09" w:rsidP="0030286F">
            <w:pPr>
              <w:jc w:val="center"/>
              <w:rPr>
                <w:rFonts w:asciiTheme="minorHAnsi" w:hAnsiTheme="minorHAnsi" w:cs="Arial"/>
                <w:b/>
                <w:sz w:val="28"/>
                <w:szCs w:val="28"/>
                <w:lang w:val="en-GB"/>
              </w:rPr>
            </w:pPr>
          </w:p>
        </w:tc>
        <w:tc>
          <w:tcPr>
            <w:tcW w:w="8555" w:type="dxa"/>
            <w:gridSpan w:val="4"/>
            <w:tcBorders>
              <w:bottom w:val="single" w:sz="4" w:space="0" w:color="auto"/>
            </w:tcBorders>
            <w:shd w:val="clear" w:color="auto" w:fill="A6A6A6" w:themeFill="background1" w:themeFillShade="A6"/>
          </w:tcPr>
          <w:p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460" w:type="dxa"/>
            <w:gridSpan w:val="2"/>
            <w:tcBorders>
              <w:bottom w:val="single" w:sz="4" w:space="0" w:color="auto"/>
            </w:tcBorders>
            <w:shd w:val="clear" w:color="auto" w:fill="A6A6A6" w:themeFill="background1" w:themeFillShade="A6"/>
          </w:tcPr>
          <w:p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rsidTr="009B66DC">
        <w:trPr>
          <w:trHeight w:val="471"/>
        </w:trPr>
        <w:tc>
          <w:tcPr>
            <w:tcW w:w="535" w:type="dxa"/>
            <w:shd w:val="clear" w:color="auto" w:fill="D9D9D9" w:themeFill="background1" w:themeFillShade="D9"/>
          </w:tcPr>
          <w:p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Item #</w:t>
            </w:r>
          </w:p>
        </w:tc>
        <w:tc>
          <w:tcPr>
            <w:tcW w:w="4325" w:type="dxa"/>
            <w:shd w:val="clear" w:color="auto" w:fill="D9D9D9" w:themeFill="background1" w:themeFillShade="D9"/>
          </w:tcPr>
          <w:p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1075" w:type="dxa"/>
            <w:shd w:val="clear" w:color="auto" w:fill="D9D9D9" w:themeFill="background1" w:themeFillShade="D9"/>
          </w:tcPr>
          <w:p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1170" w:type="dxa"/>
            <w:shd w:val="clear" w:color="auto" w:fill="D9D9D9" w:themeFill="background1" w:themeFillShade="D9"/>
          </w:tcPr>
          <w:p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1985" w:type="dxa"/>
            <w:shd w:val="clear" w:color="auto" w:fill="D9D9D9" w:themeFill="background1" w:themeFillShade="D9"/>
          </w:tcPr>
          <w:p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1118" w:type="dxa"/>
            <w:shd w:val="clear" w:color="auto" w:fill="D9D9D9" w:themeFill="background1" w:themeFillShade="D9"/>
          </w:tcPr>
          <w:p w:rsidR="00DB3C09" w:rsidRPr="00283139" w:rsidRDefault="00DB3C09" w:rsidP="0030286F">
            <w:pPr>
              <w:jc w:val="center"/>
              <w:rPr>
                <w:rFonts w:asciiTheme="minorHAnsi" w:hAnsiTheme="minorHAnsi" w:cs="Arial"/>
                <w:lang w:val="en-GB"/>
              </w:rPr>
            </w:pPr>
            <w:r>
              <w:rPr>
                <w:rFonts w:asciiTheme="minorHAnsi" w:hAnsiTheme="minorHAnsi" w:cs="Arial"/>
                <w:lang w:val="en-GB"/>
              </w:rPr>
              <w:t>Unit Price</w:t>
            </w:r>
          </w:p>
        </w:tc>
        <w:tc>
          <w:tcPr>
            <w:tcW w:w="1342" w:type="dxa"/>
            <w:shd w:val="clear" w:color="auto" w:fill="D9D9D9" w:themeFill="background1" w:themeFillShade="D9"/>
          </w:tcPr>
          <w:p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9168B2" w:rsidRPr="00283139" w:rsidTr="009B66DC">
        <w:trPr>
          <w:trHeight w:val="821"/>
        </w:trPr>
        <w:tc>
          <w:tcPr>
            <w:tcW w:w="535" w:type="dxa"/>
          </w:tcPr>
          <w:p w:rsidR="00353C36" w:rsidRDefault="00353C36" w:rsidP="009168B2">
            <w:pPr>
              <w:rPr>
                <w:rFonts w:asciiTheme="minorHAnsi" w:hAnsiTheme="minorHAnsi" w:cs="Arial"/>
                <w:lang w:val="en-GB"/>
              </w:rPr>
            </w:pPr>
          </w:p>
          <w:p w:rsidR="009168B2" w:rsidRDefault="009168B2" w:rsidP="009168B2">
            <w:pPr>
              <w:rPr>
                <w:rFonts w:asciiTheme="minorHAnsi" w:hAnsiTheme="minorHAnsi" w:cs="Arial"/>
                <w:lang w:val="en-GB"/>
              </w:rPr>
            </w:pPr>
            <w:r>
              <w:rPr>
                <w:rFonts w:asciiTheme="minorHAnsi" w:hAnsiTheme="minorHAnsi" w:cs="Arial"/>
                <w:lang w:val="en-GB"/>
              </w:rPr>
              <w:t>1</w:t>
            </w:r>
            <w:r w:rsidR="006420FA">
              <w:rPr>
                <w:rFonts w:asciiTheme="minorHAnsi" w:hAnsiTheme="minorHAnsi" w:cs="Arial"/>
                <w:lang w:val="en-GB"/>
              </w:rPr>
              <w:t>-</w:t>
            </w:r>
          </w:p>
        </w:tc>
        <w:tc>
          <w:tcPr>
            <w:tcW w:w="4325" w:type="dxa"/>
            <w:vAlign w:val="bottom"/>
          </w:tcPr>
          <w:p w:rsidR="009168B2" w:rsidRPr="001131CD" w:rsidRDefault="000B6B3A" w:rsidP="000B6B3A">
            <w:pPr>
              <w:spacing w:line="360" w:lineRule="auto"/>
              <w:rPr>
                <w:rFonts w:asciiTheme="minorHAnsi" w:hAnsiTheme="minorHAnsi" w:cs="Arial"/>
                <w:lang w:val="en-GB"/>
              </w:rPr>
            </w:pPr>
            <w:r w:rsidRPr="000B6B3A">
              <w:rPr>
                <w:rFonts w:asciiTheme="minorHAnsi" w:hAnsiTheme="minorHAnsi" w:cs="Arial"/>
                <w:lang w:val="en-GB"/>
              </w:rPr>
              <w:t xml:space="preserve">Statutory Financial Audit Services as per attached (TORs) </w:t>
            </w:r>
            <w:r>
              <w:rPr>
                <w:rFonts w:asciiTheme="minorHAnsi" w:hAnsiTheme="minorHAnsi" w:cs="Arial"/>
                <w:lang w:val="en-GB"/>
              </w:rPr>
              <w:t>and</w:t>
            </w:r>
            <w:r w:rsidR="00F54462">
              <w:t xml:space="preserve"> </w:t>
            </w:r>
            <w:r w:rsidR="00F54462" w:rsidRPr="00F54462">
              <w:rPr>
                <w:rFonts w:asciiTheme="minorHAnsi" w:hAnsiTheme="minorHAnsi" w:cs="Arial"/>
                <w:lang w:val="en-GB"/>
              </w:rPr>
              <w:t>Criteria as follows</w:t>
            </w:r>
            <w:r w:rsidR="00F54462">
              <w:rPr>
                <w:rFonts w:asciiTheme="minorHAnsi" w:hAnsiTheme="minorHAnsi" w:cs="Arial"/>
                <w:lang w:val="en-GB"/>
              </w:rPr>
              <w:t xml:space="preserve"> </w:t>
            </w:r>
            <w:r>
              <w:rPr>
                <w:rFonts w:asciiTheme="minorHAnsi" w:hAnsiTheme="minorHAnsi" w:cs="Arial"/>
                <w:lang w:val="en-GB"/>
              </w:rPr>
              <w:t>below</w:t>
            </w:r>
          </w:p>
        </w:tc>
        <w:tc>
          <w:tcPr>
            <w:tcW w:w="1075" w:type="dxa"/>
          </w:tcPr>
          <w:p w:rsidR="003750E4" w:rsidRDefault="003750E4" w:rsidP="00353C36">
            <w:pPr>
              <w:spacing w:line="360" w:lineRule="auto"/>
              <w:rPr>
                <w:rFonts w:ascii="Calibri" w:hAnsi="Calibri"/>
                <w:color w:val="000000"/>
                <w:szCs w:val="22"/>
                <w:lang w:val="en-GB"/>
              </w:rPr>
            </w:pPr>
          </w:p>
          <w:p w:rsidR="009168B2" w:rsidRPr="004567B3" w:rsidRDefault="003750E4" w:rsidP="00353C36">
            <w:pPr>
              <w:spacing w:line="360" w:lineRule="auto"/>
              <w:rPr>
                <w:rFonts w:ascii="Calibri" w:hAnsi="Calibri"/>
                <w:color w:val="000000"/>
                <w:szCs w:val="22"/>
                <w:lang w:val="en-GB"/>
              </w:rPr>
            </w:pPr>
            <w:r>
              <w:rPr>
                <w:rFonts w:ascii="Calibri" w:hAnsi="Calibri"/>
                <w:color w:val="000000"/>
                <w:szCs w:val="22"/>
                <w:lang w:val="en-GB"/>
              </w:rPr>
              <w:t>Audit</w:t>
            </w:r>
          </w:p>
        </w:tc>
        <w:tc>
          <w:tcPr>
            <w:tcW w:w="1170" w:type="dxa"/>
            <w:vAlign w:val="center"/>
          </w:tcPr>
          <w:p w:rsidR="009168B2" w:rsidRPr="00283139" w:rsidRDefault="003750E4" w:rsidP="00D96075">
            <w:pPr>
              <w:jc w:val="center"/>
              <w:rPr>
                <w:rFonts w:asciiTheme="minorHAnsi" w:hAnsiTheme="minorHAnsi" w:cs="Arial"/>
                <w:lang w:val="en-GB"/>
              </w:rPr>
            </w:pPr>
            <w:r>
              <w:rPr>
                <w:rFonts w:asciiTheme="minorHAnsi" w:hAnsiTheme="minorHAnsi" w:cs="Arial"/>
                <w:lang w:val="en-GB"/>
              </w:rPr>
              <w:t>1</w:t>
            </w:r>
          </w:p>
        </w:tc>
        <w:tc>
          <w:tcPr>
            <w:tcW w:w="1985" w:type="dxa"/>
            <w:vAlign w:val="center"/>
          </w:tcPr>
          <w:p w:rsidR="009168B2" w:rsidRPr="00283139" w:rsidRDefault="009168B2" w:rsidP="009168B2">
            <w:pPr>
              <w:jc w:val="center"/>
              <w:rPr>
                <w:rFonts w:asciiTheme="minorHAnsi" w:hAnsiTheme="minorHAnsi" w:cs="Arial"/>
                <w:lang w:val="en-GB"/>
              </w:rPr>
            </w:pPr>
          </w:p>
        </w:tc>
        <w:tc>
          <w:tcPr>
            <w:tcW w:w="1118" w:type="dxa"/>
          </w:tcPr>
          <w:p w:rsidR="009168B2" w:rsidRPr="00283139" w:rsidRDefault="009168B2" w:rsidP="009168B2">
            <w:pPr>
              <w:jc w:val="right"/>
              <w:rPr>
                <w:rFonts w:asciiTheme="minorHAnsi" w:hAnsiTheme="minorHAnsi" w:cs="Arial"/>
                <w:lang w:val="en-GB"/>
              </w:rPr>
            </w:pPr>
          </w:p>
        </w:tc>
        <w:tc>
          <w:tcPr>
            <w:tcW w:w="1342" w:type="dxa"/>
          </w:tcPr>
          <w:p w:rsidR="009168B2" w:rsidRPr="00283139" w:rsidRDefault="009168B2" w:rsidP="009168B2">
            <w:pPr>
              <w:jc w:val="center"/>
              <w:rPr>
                <w:rFonts w:asciiTheme="minorHAnsi" w:hAnsiTheme="minorHAnsi" w:cs="Arial"/>
                <w:lang w:val="en-GB"/>
              </w:rPr>
            </w:pPr>
          </w:p>
        </w:tc>
      </w:tr>
    </w:tbl>
    <w:p w:rsidR="00651792" w:rsidRDefault="00651792" w:rsidP="00651792">
      <w:pPr>
        <w:rPr>
          <w:rFonts w:asciiTheme="minorHAnsi" w:hAnsiTheme="minorHAnsi" w:cs="Arial"/>
          <w:szCs w:val="22"/>
          <w:lang w:val="en-GB"/>
        </w:rPr>
      </w:pPr>
    </w:p>
    <w:p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bookmarkStart w:id="0" w:name="_GoBack"/>
      <w:bookmarkEnd w:id="0"/>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and the DRC Code of Ethics. I further certify that the above mentioned company has not engaged in corrupt, fraudulent, collusive, or coercive practices in competing for, or in executing, any Contracts.</w:t>
      </w:r>
    </w:p>
    <w:p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rsidR="00CF1805" w:rsidRPr="00283139" w:rsidRDefault="00CF1805" w:rsidP="00CF1805">
                      <w:pPr>
                        <w:jc w:val="center"/>
                        <w:rPr>
                          <w:rFonts w:asciiTheme="minorHAnsi" w:hAnsiTheme="minorHAnsi"/>
                        </w:rPr>
                      </w:pPr>
                    </w:p>
                  </w:txbxContent>
                </v:textbox>
              </v:shape>
            </w:pict>
          </mc:Fallback>
        </mc:AlternateContent>
      </w:r>
    </w:p>
    <w:p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rsidR="00CF1805" w:rsidRPr="00283139" w:rsidRDefault="00CF1805" w:rsidP="00CF1805">
                      <w:pPr>
                        <w:jc w:val="center"/>
                        <w:rPr>
                          <w:rFonts w:asciiTheme="minorHAnsi" w:hAnsiTheme="minorHAnsi"/>
                        </w:rPr>
                      </w:pPr>
                    </w:p>
                  </w:txbxContent>
                </v:textbox>
              </v:shape>
            </w:pict>
          </mc:Fallback>
        </mc:AlternateContent>
      </w:r>
    </w:p>
    <w:p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rsidR="00CF1805"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rsidR="006070D2" w:rsidRPr="00283139" w:rsidRDefault="006070D2" w:rsidP="00A26F98">
      <w:pPr>
        <w:shd w:val="clear" w:color="auto" w:fill="FFFFFF"/>
        <w:rPr>
          <w:rFonts w:asciiTheme="minorHAnsi" w:hAnsiTheme="minorHAnsi" w:cs="Arial"/>
          <w:b/>
          <w:color w:val="222222"/>
          <w:sz w:val="18"/>
          <w:szCs w:val="18"/>
          <w:lang w:val="en-GB"/>
        </w:rPr>
      </w:pPr>
    </w:p>
    <w:bookmarkEnd w:id="1"/>
    <w:p w:rsidR="006070D2" w:rsidRPr="006070D2" w:rsidRDefault="006070D2" w:rsidP="006070D2">
      <w:pPr>
        <w:spacing w:line="259" w:lineRule="auto"/>
        <w:ind w:right="44"/>
        <w:jc w:val="center"/>
        <w:rPr>
          <w:rFonts w:ascii="Calibri" w:eastAsia="Calibri" w:hAnsi="Calibri" w:cs="Calibri"/>
          <w:color w:val="222222"/>
          <w:sz w:val="17"/>
          <w:szCs w:val="22"/>
          <w:lang w:val="en-US"/>
        </w:rPr>
      </w:pPr>
      <w:r w:rsidRPr="006070D2">
        <w:rPr>
          <w:rFonts w:eastAsia="Arial" w:cs="Arial"/>
          <w:b/>
          <w:color w:val="000000"/>
          <w:sz w:val="26"/>
          <w:szCs w:val="22"/>
          <w:u w:val="single" w:color="000000"/>
          <w:lang w:val="en-US"/>
        </w:rPr>
        <w:t>RFQ INSTRUCTIONS</w:t>
      </w:r>
      <w:r w:rsidRPr="006070D2">
        <w:rPr>
          <w:rFonts w:eastAsia="Arial" w:cs="Arial"/>
          <w:b/>
          <w:color w:val="000000"/>
          <w:sz w:val="26"/>
          <w:szCs w:val="22"/>
          <w:lang w:val="en-US"/>
        </w:rPr>
        <w:t xml:space="preserve"> </w:t>
      </w:r>
    </w:p>
    <w:p w:rsidR="006070D2" w:rsidRPr="006070D2" w:rsidRDefault="006070D2" w:rsidP="006070D2">
      <w:pPr>
        <w:spacing w:after="30" w:line="259" w:lineRule="auto"/>
        <w:rPr>
          <w:rFonts w:ascii="Calibri" w:eastAsia="Calibri" w:hAnsi="Calibri" w:cs="Calibri"/>
          <w:color w:val="222222"/>
          <w:sz w:val="17"/>
          <w:szCs w:val="22"/>
          <w:lang w:val="en-US"/>
        </w:rPr>
      </w:pPr>
      <w:r w:rsidRPr="006070D2">
        <w:rPr>
          <w:rFonts w:eastAsia="Arial" w:cs="Arial"/>
          <w:color w:val="000000"/>
          <w:sz w:val="21"/>
          <w:szCs w:val="22"/>
          <w:lang w:val="en-US"/>
        </w:rPr>
        <w:t xml:space="preserve"> </w:t>
      </w:r>
    </w:p>
    <w:p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lastRenderedPageBreak/>
        <w:t xml:space="preserve">Submission of Bid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&amp; controlled email address: </w:t>
      </w:r>
      <w:r w:rsidRPr="006070D2">
        <w:rPr>
          <w:rFonts w:ascii="Calibri" w:eastAsia="Calibri" w:hAnsi="Calibri" w:cs="Calibri"/>
          <w:color w:val="0000FF"/>
          <w:sz w:val="17"/>
          <w:szCs w:val="22"/>
          <w:u w:val="single" w:color="0000FF"/>
          <w:lang w:val="en-US"/>
        </w:rPr>
        <w:t>rfq.sudan@drc.ngo</w:t>
      </w:r>
      <w:r w:rsidRPr="006070D2">
        <w:rPr>
          <w:rFonts w:ascii="Calibri" w:eastAsia="Calibri" w:hAnsi="Calibri" w:cs="Calibri"/>
          <w:color w:val="000000"/>
          <w:sz w:val="17"/>
          <w:szCs w:val="22"/>
          <w:lang w:val="en-US"/>
        </w:rPr>
        <w:t xml:space="preserve">   </w:t>
      </w:r>
    </w:p>
    <w:p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THE RFQ BID FORM CANNOT BE EMAILED TO ANY OTHER DRC EMAIL ADDRESS</w:t>
      </w:r>
      <w:r w:rsidRPr="006070D2">
        <w:rPr>
          <w:rFonts w:ascii="Calibri" w:eastAsia="Calibri" w:hAnsi="Calibri" w:cs="Calibri"/>
          <w:color w:val="222222"/>
          <w:sz w:val="17"/>
          <w:szCs w:val="22"/>
          <w:lang w:val="en-US"/>
        </w:rPr>
        <w:t xml:space="preserve"> </w:t>
      </w:r>
    </w:p>
    <w:p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The sealed envelope must be deposited into the DRC Tender Box at the address stated on page one before the RFQ Closing Date and Time.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It is the Bidders responsibility to ensure that the sealed envelope is deposited into the Tender Box. </w:t>
      </w:r>
    </w:p>
    <w:p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Any Bids not received on the official DRC Bid Form, or in a sealed envelope may be disqualified for non‐compliance with these RFQ Instructions. </w:t>
      </w:r>
    </w:p>
    <w:p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received in pencil will be disqualified. </w:t>
      </w:r>
    </w:p>
    <w:p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Prices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include all customs and taxes payable in the country of delivery unless the RFQ specifically requests a Bid is other than DPU (INCOTERMS 2020). </w:t>
      </w:r>
    </w:p>
    <w:p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be in the currency stated on the RFQ Bid Form. Bids in any other currency may be disqualified. </w:t>
      </w:r>
    </w:p>
    <w:p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reserves the right to correct any incorrect calculations on the Bid Form. </w:t>
      </w:r>
    </w:p>
    <w:p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Validity of Offer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Your Bid must be valid for the ‘Bid Validity Period as stated on the Bid Form. Bids not meeting the Bid Validity Period may be disqualified.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will attempt to notify all suppliers of the outcome of their Quotations. </w:t>
      </w:r>
    </w:p>
    <w:p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Evaluation of Bids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received and accepted will be evaluated on a ‘line item’ basis as follows: </w:t>
      </w:r>
    </w:p>
    <w:p w:rsidR="006070D2" w:rsidRPr="006070D2" w:rsidRDefault="006070D2" w:rsidP="006070D2">
      <w:pPr>
        <w:spacing w:after="13"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numPr>
          <w:ilvl w:val="0"/>
          <w:numId w:val="43"/>
        </w:numPr>
        <w:spacing w:after="5" w:line="268" w:lineRule="auto"/>
        <w:ind w:right="6" w:hanging="338"/>
        <w:rPr>
          <w:rFonts w:ascii="Calibri" w:eastAsia="Calibri" w:hAnsi="Calibri" w:cs="Calibri"/>
          <w:color w:val="222222"/>
          <w:sz w:val="17"/>
          <w:szCs w:val="22"/>
          <w:lang w:val="en-US"/>
        </w:rPr>
      </w:pPr>
      <w:r w:rsidRPr="006070D2">
        <w:rPr>
          <w:rFonts w:ascii="Calibri" w:eastAsia="Calibri" w:hAnsi="Calibri" w:cs="Calibri"/>
          <w:color w:val="222222"/>
          <w:sz w:val="17"/>
          <w:szCs w:val="22"/>
          <w:u w:val="single" w:color="222222"/>
          <w:lang w:val="en-US"/>
        </w:rPr>
        <w:t>Administrative Evaluation:</w:t>
      </w:r>
      <w:r w:rsidRPr="006070D2">
        <w:rPr>
          <w:rFonts w:ascii="Calibri" w:eastAsia="Calibri" w:hAnsi="Calibri" w:cs="Calibri"/>
          <w:color w:val="222222"/>
          <w:sz w:val="17"/>
          <w:szCs w:val="22"/>
          <w:lang w:val="en-US"/>
        </w:rPr>
        <w:t xml:space="preserve"> Evaluated to ensure compliance with all the RFQ requirements and to ensure that all Bids and calculations are readable and acceptable. </w:t>
      </w:r>
    </w:p>
    <w:p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Default="006070D2" w:rsidP="006070D2">
      <w:pPr>
        <w:numPr>
          <w:ilvl w:val="0"/>
          <w:numId w:val="43"/>
        </w:numPr>
        <w:spacing w:after="5" w:line="240" w:lineRule="auto"/>
        <w:ind w:right="6" w:hanging="338"/>
        <w:rPr>
          <w:rFonts w:ascii="Calibri" w:eastAsia="Calibri" w:hAnsi="Calibri" w:cs="Calibri"/>
          <w:color w:val="222222"/>
          <w:sz w:val="17"/>
          <w:szCs w:val="22"/>
          <w:lang w:val="en-US"/>
        </w:rPr>
      </w:pPr>
      <w:r w:rsidRPr="006070D2">
        <w:rPr>
          <w:rFonts w:ascii="Calibri" w:eastAsia="Calibri" w:hAnsi="Calibri" w:cs="Calibri"/>
          <w:color w:val="222222"/>
          <w:sz w:val="17"/>
          <w:szCs w:val="22"/>
          <w:u w:val="single" w:color="222222"/>
          <w:lang w:val="en-US"/>
        </w:rPr>
        <w:t>Technical Evaluation:</w:t>
      </w:r>
      <w:r w:rsidRPr="006070D2">
        <w:rPr>
          <w:rFonts w:ascii="Calibri" w:eastAsia="Calibri" w:hAnsi="Calibri" w:cs="Calibri"/>
          <w:color w:val="222222"/>
          <w:sz w:val="17"/>
          <w:szCs w:val="22"/>
          <w:lang w:val="en-US"/>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 </w:t>
      </w:r>
    </w:p>
    <w:p w:rsidR="009B66DC" w:rsidRDefault="009B66DC" w:rsidP="009B66DC">
      <w:pPr>
        <w:pStyle w:val="ListParagraph"/>
        <w:rPr>
          <w:rFonts w:ascii="Calibri" w:eastAsia="Calibri" w:hAnsi="Calibri" w:cs="Calibri"/>
          <w:color w:val="222222"/>
          <w:sz w:val="17"/>
          <w:szCs w:val="22"/>
          <w:lang w:val="en-US"/>
        </w:rPr>
      </w:pPr>
    </w:p>
    <w:p w:rsidR="009B66DC" w:rsidRPr="009B66DC" w:rsidRDefault="009B66DC" w:rsidP="009B66DC">
      <w:pPr>
        <w:spacing w:after="5" w:line="240" w:lineRule="auto"/>
        <w:ind w:left="338" w:right="6"/>
        <w:rPr>
          <w:rFonts w:ascii="Calibri" w:eastAsia="Calibri" w:hAnsi="Calibri" w:cs="Calibri"/>
          <w:color w:val="222222"/>
          <w:sz w:val="17"/>
          <w:szCs w:val="22"/>
          <w:lang w:val="en-US"/>
        </w:rPr>
      </w:pPr>
      <w:r>
        <w:rPr>
          <w:rFonts w:ascii="Calibri" w:eastAsia="Calibri" w:hAnsi="Calibri" w:cs="Calibri"/>
          <w:color w:val="222222"/>
          <w:sz w:val="17"/>
          <w:szCs w:val="22"/>
          <w:lang w:val="en-US"/>
        </w:rPr>
        <w:t xml:space="preserve">Technical </w:t>
      </w:r>
      <w:r w:rsidRPr="009B66DC">
        <w:rPr>
          <w:rFonts w:ascii="Calibri" w:eastAsia="Calibri" w:hAnsi="Calibri" w:cs="Calibri"/>
          <w:color w:val="222222"/>
          <w:sz w:val="17"/>
          <w:szCs w:val="22"/>
          <w:lang w:val="en-US"/>
        </w:rPr>
        <w:t>Criteria</w:t>
      </w:r>
      <w:r>
        <w:rPr>
          <w:rFonts w:ascii="Calibri" w:eastAsia="Calibri" w:hAnsi="Calibri" w:cs="Calibri"/>
          <w:color w:val="222222"/>
          <w:sz w:val="17"/>
          <w:szCs w:val="22"/>
          <w:lang w:val="en-US"/>
        </w:rPr>
        <w:t xml:space="preserve"> as follows</w:t>
      </w:r>
      <w:r w:rsidRPr="009B66DC">
        <w:rPr>
          <w:rFonts w:ascii="Calibri" w:eastAsia="Calibri" w:hAnsi="Calibri" w:cs="Calibri"/>
          <w:color w:val="222222"/>
          <w:sz w:val="17"/>
          <w:szCs w:val="22"/>
          <w:lang w:val="en-US"/>
        </w:rPr>
        <w:t>:</w:t>
      </w:r>
    </w:p>
    <w:p w:rsidR="009B66DC" w:rsidRDefault="009B66DC" w:rsidP="009B66DC">
      <w:pPr>
        <w:pStyle w:val="ListParagraph"/>
        <w:numPr>
          <w:ilvl w:val="0"/>
          <w:numId w:val="44"/>
        </w:numPr>
        <w:spacing w:after="5" w:line="240" w:lineRule="auto"/>
        <w:ind w:right="6"/>
        <w:rPr>
          <w:rFonts w:ascii="Calibri" w:eastAsia="Calibri" w:hAnsi="Calibri" w:cs="Calibri"/>
          <w:color w:val="222222"/>
          <w:sz w:val="17"/>
          <w:szCs w:val="22"/>
          <w:lang w:val="en-US"/>
        </w:rPr>
      </w:pPr>
      <w:r w:rsidRPr="009B66DC">
        <w:rPr>
          <w:rFonts w:ascii="Calibri" w:eastAsia="Calibri" w:hAnsi="Calibri" w:cs="Calibri"/>
          <w:color w:val="222222"/>
          <w:sz w:val="17"/>
          <w:szCs w:val="22"/>
          <w:lang w:val="en-US"/>
        </w:rPr>
        <w:t>Experience</w:t>
      </w:r>
    </w:p>
    <w:p w:rsidR="009B66DC" w:rsidRDefault="009B66DC" w:rsidP="009B66DC">
      <w:pPr>
        <w:pStyle w:val="ListParagraph"/>
        <w:numPr>
          <w:ilvl w:val="1"/>
          <w:numId w:val="44"/>
        </w:numPr>
        <w:spacing w:after="5" w:line="240" w:lineRule="auto"/>
        <w:ind w:right="6"/>
        <w:rPr>
          <w:rFonts w:ascii="Calibri" w:eastAsia="Calibri" w:hAnsi="Calibri" w:cs="Calibri"/>
          <w:color w:val="222222"/>
          <w:sz w:val="17"/>
          <w:szCs w:val="22"/>
          <w:lang w:val="en-US"/>
        </w:rPr>
      </w:pPr>
      <w:r w:rsidRPr="009B66DC">
        <w:rPr>
          <w:rFonts w:ascii="Calibri" w:eastAsia="Calibri" w:hAnsi="Calibri" w:cs="Calibri"/>
          <w:color w:val="222222"/>
          <w:sz w:val="17"/>
          <w:szCs w:val="22"/>
          <w:lang w:val="en-US"/>
        </w:rPr>
        <w:t xml:space="preserve">Demonstrable experience in auditing, </w:t>
      </w:r>
      <w:proofErr w:type="spellStart"/>
      <w:r w:rsidRPr="009B66DC">
        <w:rPr>
          <w:rFonts w:ascii="Calibri" w:eastAsia="Calibri" w:hAnsi="Calibri" w:cs="Calibri"/>
          <w:color w:val="222222"/>
          <w:sz w:val="17"/>
          <w:szCs w:val="22"/>
          <w:lang w:val="en-US"/>
        </w:rPr>
        <w:t>atleast</w:t>
      </w:r>
      <w:proofErr w:type="spellEnd"/>
      <w:r w:rsidRPr="009B66DC">
        <w:rPr>
          <w:rFonts w:ascii="Calibri" w:eastAsia="Calibri" w:hAnsi="Calibri" w:cs="Calibri"/>
          <w:color w:val="222222"/>
          <w:sz w:val="17"/>
          <w:szCs w:val="22"/>
          <w:lang w:val="en-US"/>
        </w:rPr>
        <w:t xml:space="preserve"> 5 years in operation (include Certificate of Registration) (Technical)</w:t>
      </w:r>
    </w:p>
    <w:p w:rsidR="009B66DC" w:rsidRDefault="009B66DC" w:rsidP="009B66DC">
      <w:pPr>
        <w:pStyle w:val="ListParagraph"/>
        <w:numPr>
          <w:ilvl w:val="1"/>
          <w:numId w:val="44"/>
        </w:numPr>
        <w:spacing w:after="5" w:line="240" w:lineRule="auto"/>
        <w:ind w:right="6"/>
        <w:rPr>
          <w:rFonts w:ascii="Calibri" w:eastAsia="Calibri" w:hAnsi="Calibri" w:cs="Calibri"/>
          <w:color w:val="222222"/>
          <w:sz w:val="17"/>
          <w:szCs w:val="22"/>
          <w:lang w:val="en-US"/>
        </w:rPr>
      </w:pPr>
      <w:r w:rsidRPr="009B66DC">
        <w:rPr>
          <w:rFonts w:ascii="Calibri" w:eastAsia="Calibri" w:hAnsi="Calibri" w:cs="Calibri"/>
          <w:color w:val="222222"/>
          <w:sz w:val="17"/>
          <w:szCs w:val="22"/>
          <w:lang w:val="en-US"/>
        </w:rPr>
        <w:t>Geographical Location</w:t>
      </w:r>
    </w:p>
    <w:p w:rsidR="009B66DC" w:rsidRPr="009B66DC" w:rsidRDefault="009B66DC" w:rsidP="009B66DC">
      <w:pPr>
        <w:pStyle w:val="ListParagraph"/>
        <w:numPr>
          <w:ilvl w:val="1"/>
          <w:numId w:val="44"/>
        </w:numPr>
        <w:spacing w:after="5" w:line="240" w:lineRule="auto"/>
        <w:ind w:right="6"/>
        <w:rPr>
          <w:rFonts w:ascii="Calibri" w:eastAsia="Calibri" w:hAnsi="Calibri" w:cs="Calibri"/>
          <w:color w:val="222222"/>
          <w:sz w:val="17"/>
          <w:szCs w:val="22"/>
          <w:lang w:val="en-US"/>
        </w:rPr>
      </w:pPr>
      <w:r w:rsidRPr="009B66DC">
        <w:rPr>
          <w:rFonts w:ascii="Calibri" w:eastAsia="Calibri" w:hAnsi="Calibri" w:cs="Calibri"/>
          <w:color w:val="222222"/>
          <w:sz w:val="17"/>
          <w:szCs w:val="22"/>
          <w:lang w:val="en-US"/>
        </w:rPr>
        <w:t xml:space="preserve">Based in Sudan or willingness to travel to Sudan and ability to work under challenging circumstances. DRC Sudan has 3 field offices in </w:t>
      </w:r>
      <w:proofErr w:type="gramStart"/>
      <w:r w:rsidRPr="009B66DC">
        <w:rPr>
          <w:rFonts w:ascii="Calibri" w:eastAsia="Calibri" w:hAnsi="Calibri" w:cs="Calibri"/>
          <w:color w:val="222222"/>
          <w:sz w:val="17"/>
          <w:szCs w:val="22"/>
          <w:lang w:val="en-US"/>
        </w:rPr>
        <w:t>Central  Darfur</w:t>
      </w:r>
      <w:proofErr w:type="gramEnd"/>
      <w:r w:rsidRPr="009B66DC">
        <w:rPr>
          <w:rFonts w:ascii="Calibri" w:eastAsia="Calibri" w:hAnsi="Calibri" w:cs="Calibri"/>
          <w:color w:val="222222"/>
          <w:sz w:val="17"/>
          <w:szCs w:val="22"/>
          <w:lang w:val="en-US"/>
        </w:rPr>
        <w:t xml:space="preserve">, </w:t>
      </w:r>
      <w:proofErr w:type="spellStart"/>
      <w:r w:rsidRPr="009B66DC">
        <w:rPr>
          <w:rFonts w:ascii="Calibri" w:eastAsia="Calibri" w:hAnsi="Calibri" w:cs="Calibri"/>
          <w:color w:val="222222"/>
          <w:sz w:val="17"/>
          <w:szCs w:val="22"/>
          <w:lang w:val="en-US"/>
        </w:rPr>
        <w:t>Gedaref</w:t>
      </w:r>
      <w:proofErr w:type="spellEnd"/>
      <w:r w:rsidRPr="009B66DC">
        <w:rPr>
          <w:rFonts w:ascii="Calibri" w:eastAsia="Calibri" w:hAnsi="Calibri" w:cs="Calibri"/>
          <w:color w:val="222222"/>
          <w:sz w:val="17"/>
          <w:szCs w:val="22"/>
          <w:lang w:val="en-US"/>
        </w:rPr>
        <w:t xml:space="preserve"> and South </w:t>
      </w:r>
      <w:proofErr w:type="spellStart"/>
      <w:r w:rsidRPr="009B66DC">
        <w:rPr>
          <w:rFonts w:ascii="Calibri" w:eastAsia="Calibri" w:hAnsi="Calibri" w:cs="Calibri"/>
          <w:color w:val="222222"/>
          <w:sz w:val="17"/>
          <w:szCs w:val="22"/>
          <w:lang w:val="en-US"/>
        </w:rPr>
        <w:t>Kordofan</w:t>
      </w:r>
      <w:proofErr w:type="spellEnd"/>
      <w:r w:rsidRPr="009B66DC">
        <w:rPr>
          <w:rFonts w:ascii="Calibri" w:eastAsia="Calibri" w:hAnsi="Calibri" w:cs="Calibri"/>
          <w:color w:val="222222"/>
          <w:sz w:val="17"/>
          <w:szCs w:val="22"/>
          <w:lang w:val="en-US"/>
        </w:rPr>
        <w:t xml:space="preserve"> where  most of the implementation takes place [Technical]</w:t>
      </w:r>
    </w:p>
    <w:p w:rsidR="009B66DC" w:rsidRDefault="009B66DC" w:rsidP="009B66DC">
      <w:pPr>
        <w:pStyle w:val="ListParagraph"/>
        <w:numPr>
          <w:ilvl w:val="0"/>
          <w:numId w:val="44"/>
        </w:numPr>
        <w:spacing w:after="5" w:line="240" w:lineRule="auto"/>
        <w:ind w:right="6"/>
        <w:rPr>
          <w:rFonts w:ascii="Calibri" w:eastAsia="Calibri" w:hAnsi="Calibri" w:cs="Calibri"/>
          <w:color w:val="222222"/>
          <w:sz w:val="17"/>
          <w:szCs w:val="22"/>
          <w:lang w:val="en-US"/>
        </w:rPr>
      </w:pPr>
      <w:r w:rsidRPr="009B66DC">
        <w:rPr>
          <w:rFonts w:ascii="Calibri" w:eastAsia="Calibri" w:hAnsi="Calibri" w:cs="Calibri"/>
          <w:color w:val="222222"/>
          <w:sz w:val="17"/>
          <w:szCs w:val="22"/>
          <w:lang w:val="en-US"/>
        </w:rPr>
        <w:t>Qualification</w:t>
      </w:r>
    </w:p>
    <w:p w:rsidR="009B66DC" w:rsidRDefault="009B66DC" w:rsidP="009B66DC">
      <w:pPr>
        <w:pStyle w:val="ListParagraph"/>
        <w:numPr>
          <w:ilvl w:val="1"/>
          <w:numId w:val="44"/>
        </w:numPr>
        <w:spacing w:after="5" w:line="240" w:lineRule="auto"/>
        <w:ind w:right="6"/>
        <w:rPr>
          <w:rFonts w:ascii="Calibri" w:eastAsia="Calibri" w:hAnsi="Calibri" w:cs="Calibri"/>
          <w:color w:val="222222"/>
          <w:sz w:val="17"/>
          <w:szCs w:val="22"/>
          <w:lang w:val="en-US"/>
        </w:rPr>
      </w:pPr>
      <w:r w:rsidRPr="009B66DC">
        <w:rPr>
          <w:rFonts w:ascii="Calibri" w:eastAsia="Calibri" w:hAnsi="Calibri" w:cs="Calibri"/>
          <w:color w:val="222222"/>
          <w:sz w:val="17"/>
          <w:szCs w:val="22"/>
          <w:lang w:val="en-US"/>
        </w:rPr>
        <w:t>Audit Firm must demonstrate adequate staff with appropriate professional qualifications and suitable experience in auditing the accounts of INGOs. Audit staff should have at the minimum a degree in Financial Accounting or its equivalent. A chartered certificate would be highly valuable. A firm profile and the Curriculum vitae (CVs) of the firm’s partners should be provided to DRC Sudan (Technical)</w:t>
      </w:r>
    </w:p>
    <w:p w:rsidR="009B66DC" w:rsidRPr="009B66DC" w:rsidRDefault="009B66DC" w:rsidP="009B66DC">
      <w:pPr>
        <w:pStyle w:val="ListParagraph"/>
        <w:numPr>
          <w:ilvl w:val="1"/>
          <w:numId w:val="44"/>
        </w:numPr>
        <w:spacing w:after="5" w:line="240" w:lineRule="auto"/>
        <w:ind w:right="6"/>
        <w:rPr>
          <w:rFonts w:ascii="Calibri" w:eastAsia="Calibri" w:hAnsi="Calibri" w:cs="Calibri"/>
          <w:color w:val="222222"/>
          <w:sz w:val="17"/>
          <w:szCs w:val="22"/>
          <w:lang w:val="en-US"/>
        </w:rPr>
      </w:pPr>
      <w:proofErr w:type="spellStart"/>
      <w:r w:rsidRPr="009B66DC">
        <w:rPr>
          <w:rFonts w:ascii="Calibri" w:eastAsia="Calibri" w:hAnsi="Calibri" w:cs="Calibri"/>
          <w:color w:val="222222"/>
          <w:sz w:val="17"/>
          <w:szCs w:val="22"/>
          <w:lang w:val="en-US"/>
        </w:rPr>
        <w:t>Dememonstratable</w:t>
      </w:r>
      <w:proofErr w:type="spellEnd"/>
      <w:r w:rsidRPr="009B66DC">
        <w:rPr>
          <w:rFonts w:ascii="Calibri" w:eastAsia="Calibri" w:hAnsi="Calibri" w:cs="Calibri"/>
          <w:color w:val="222222"/>
          <w:sz w:val="17"/>
          <w:szCs w:val="22"/>
          <w:lang w:val="en-US"/>
        </w:rPr>
        <w:t xml:space="preserve"> affiliation and registration with Chartered </w:t>
      </w:r>
      <w:proofErr w:type="spellStart"/>
      <w:r w:rsidRPr="009B66DC">
        <w:rPr>
          <w:rFonts w:ascii="Calibri" w:eastAsia="Calibri" w:hAnsi="Calibri" w:cs="Calibri"/>
          <w:color w:val="222222"/>
          <w:sz w:val="17"/>
          <w:szCs w:val="22"/>
          <w:lang w:val="en-US"/>
        </w:rPr>
        <w:t>Proffessional</w:t>
      </w:r>
      <w:proofErr w:type="spellEnd"/>
      <w:r w:rsidRPr="009B66DC">
        <w:rPr>
          <w:rFonts w:ascii="Calibri" w:eastAsia="Calibri" w:hAnsi="Calibri" w:cs="Calibri"/>
          <w:color w:val="222222"/>
          <w:sz w:val="17"/>
          <w:szCs w:val="22"/>
          <w:lang w:val="en-US"/>
        </w:rPr>
        <w:t xml:space="preserve"> accounting and Auditing boards</w:t>
      </w:r>
    </w:p>
    <w:p w:rsidR="009B66DC" w:rsidRDefault="009B66DC" w:rsidP="009B66DC">
      <w:pPr>
        <w:pStyle w:val="ListParagraph"/>
        <w:numPr>
          <w:ilvl w:val="0"/>
          <w:numId w:val="44"/>
        </w:numPr>
        <w:spacing w:after="5" w:line="240" w:lineRule="auto"/>
        <w:ind w:right="6"/>
        <w:rPr>
          <w:rFonts w:ascii="Calibri" w:eastAsia="Calibri" w:hAnsi="Calibri" w:cs="Calibri"/>
          <w:color w:val="222222"/>
          <w:sz w:val="17"/>
          <w:szCs w:val="22"/>
          <w:lang w:val="en-US"/>
        </w:rPr>
      </w:pPr>
      <w:r w:rsidRPr="009B66DC">
        <w:rPr>
          <w:rFonts w:ascii="Calibri" w:eastAsia="Calibri" w:hAnsi="Calibri" w:cs="Calibri"/>
          <w:color w:val="222222"/>
          <w:sz w:val="17"/>
          <w:szCs w:val="22"/>
          <w:lang w:val="en-US"/>
        </w:rPr>
        <w:t>Reporting Skills</w:t>
      </w:r>
    </w:p>
    <w:p w:rsidR="009B66DC" w:rsidRPr="009B66DC" w:rsidRDefault="009B66DC" w:rsidP="009B66DC">
      <w:pPr>
        <w:pStyle w:val="ListParagraph"/>
        <w:numPr>
          <w:ilvl w:val="1"/>
          <w:numId w:val="44"/>
        </w:numPr>
        <w:spacing w:after="5" w:line="240" w:lineRule="auto"/>
        <w:ind w:right="6"/>
        <w:rPr>
          <w:rFonts w:ascii="Calibri" w:eastAsia="Calibri" w:hAnsi="Calibri" w:cs="Calibri"/>
          <w:color w:val="222222"/>
          <w:sz w:val="17"/>
          <w:szCs w:val="22"/>
          <w:lang w:val="en-US"/>
        </w:rPr>
      </w:pPr>
      <w:r w:rsidRPr="009B66DC">
        <w:rPr>
          <w:rFonts w:ascii="Calibri" w:eastAsia="Calibri" w:hAnsi="Calibri" w:cs="Calibri"/>
          <w:color w:val="222222"/>
          <w:sz w:val="17"/>
          <w:szCs w:val="22"/>
          <w:lang w:val="en-US"/>
        </w:rPr>
        <w:t>Ability to produce high quality Audit Report in a professional format. Submitted documents should be written in correct English as per attached (TORs)</w:t>
      </w:r>
    </w:p>
    <w:p w:rsidR="006070D2" w:rsidRPr="006070D2" w:rsidRDefault="006070D2" w:rsidP="006070D2">
      <w:pPr>
        <w:spacing w:after="2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Default="006070D2" w:rsidP="006070D2">
      <w:pPr>
        <w:numPr>
          <w:ilvl w:val="0"/>
          <w:numId w:val="43"/>
        </w:numPr>
        <w:spacing w:after="5" w:line="268" w:lineRule="auto"/>
        <w:ind w:right="6" w:hanging="338"/>
        <w:rPr>
          <w:rFonts w:ascii="Calibri" w:eastAsia="Calibri" w:hAnsi="Calibri" w:cs="Calibri"/>
          <w:color w:val="222222"/>
          <w:sz w:val="17"/>
          <w:szCs w:val="22"/>
          <w:lang w:val="en-US"/>
        </w:rPr>
      </w:pPr>
      <w:r w:rsidRPr="006070D2">
        <w:rPr>
          <w:rFonts w:ascii="Calibri" w:eastAsia="Calibri" w:hAnsi="Calibri" w:cs="Calibri"/>
          <w:color w:val="222222"/>
          <w:sz w:val="17"/>
          <w:szCs w:val="22"/>
          <w:u w:val="single" w:color="222222"/>
          <w:lang w:val="en-US"/>
        </w:rPr>
        <w:t>Financial Evaluation:</w:t>
      </w:r>
      <w:r w:rsidRPr="006070D2">
        <w:rPr>
          <w:rFonts w:ascii="Calibri" w:eastAsia="Calibri" w:hAnsi="Calibri" w:cs="Calibri"/>
          <w:color w:val="222222"/>
          <w:sz w:val="17"/>
          <w:szCs w:val="22"/>
          <w:lang w:val="en-US"/>
        </w:rPr>
        <w:t xml:space="preserve"> All ‘Responsive’ Bids will undergo a Financial Evaluation </w:t>
      </w:r>
    </w:p>
    <w:p w:rsidR="009B66DC" w:rsidRPr="006070D2" w:rsidRDefault="009B66DC" w:rsidP="009B66DC">
      <w:pPr>
        <w:numPr>
          <w:ilvl w:val="1"/>
          <w:numId w:val="43"/>
        </w:numPr>
        <w:spacing w:after="5" w:line="268" w:lineRule="auto"/>
        <w:ind w:right="6" w:hanging="338"/>
        <w:rPr>
          <w:rFonts w:ascii="Calibri" w:eastAsia="Calibri" w:hAnsi="Calibri" w:cs="Calibri"/>
          <w:color w:val="222222"/>
          <w:sz w:val="17"/>
          <w:szCs w:val="22"/>
          <w:lang w:val="en-US"/>
        </w:rPr>
      </w:pPr>
      <w:r w:rsidRPr="009B66DC">
        <w:rPr>
          <w:rFonts w:ascii="Calibri" w:eastAsia="Calibri" w:hAnsi="Calibri" w:cs="Calibri"/>
          <w:color w:val="222222"/>
          <w:sz w:val="17"/>
          <w:szCs w:val="22"/>
          <w:lang w:val="en-US"/>
        </w:rPr>
        <w:t xml:space="preserve">Demonstrable &amp; extensive experience in conducting past statutory audits (5 clients with </w:t>
      </w:r>
      <w:proofErr w:type="spellStart"/>
      <w:r w:rsidRPr="009B66DC">
        <w:rPr>
          <w:rFonts w:ascii="Calibri" w:eastAsia="Calibri" w:hAnsi="Calibri" w:cs="Calibri"/>
          <w:color w:val="222222"/>
          <w:sz w:val="17"/>
          <w:szCs w:val="22"/>
          <w:lang w:val="en-US"/>
        </w:rPr>
        <w:t>atleast</w:t>
      </w:r>
      <w:proofErr w:type="spellEnd"/>
      <w:r w:rsidRPr="009B66DC">
        <w:rPr>
          <w:rFonts w:ascii="Calibri" w:eastAsia="Calibri" w:hAnsi="Calibri" w:cs="Calibri"/>
          <w:color w:val="222222"/>
          <w:sz w:val="17"/>
          <w:szCs w:val="22"/>
          <w:lang w:val="en-US"/>
        </w:rPr>
        <w:t xml:space="preserve"> 2 INGOs Financial Audits) [Financial]</w:t>
      </w:r>
    </w:p>
    <w:p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Contract Award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Under the ‘best value for money’ principle, DRC will award the contract(s) (DRC Purchase Requisition or Service Contract) to the ‘lowest responsive bid’ except where other considerations are warranted. These other considerations can be – total cost of ownership; cost of ongoing consumables; price vs warranty; quality vs price. </w:t>
      </w:r>
    </w:p>
    <w:p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lastRenderedPageBreak/>
        <w:t xml:space="preserve"> </w:t>
      </w:r>
    </w:p>
    <w:p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RFQ Enquires </w:t>
      </w:r>
    </w:p>
    <w:p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enquires and questions should be addressed to the email given in the RFQ Detail’s section! All Q&amp;A’s will be shared with all invited suppliers. </w:t>
      </w:r>
    </w:p>
    <w:p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rsidR="006070D2" w:rsidRPr="006070D2" w:rsidRDefault="006070D2" w:rsidP="006070D2">
      <w:pPr>
        <w:spacing w:line="277" w:lineRule="auto"/>
        <w:rPr>
          <w:rFonts w:ascii="Calibri" w:eastAsia="Calibri" w:hAnsi="Calibri" w:cs="Calibri"/>
          <w:color w:val="222222"/>
          <w:sz w:val="17"/>
          <w:szCs w:val="22"/>
          <w:lang w:val="en-US"/>
        </w:rPr>
      </w:pPr>
      <w:r w:rsidRPr="006070D2">
        <w:rPr>
          <w:rFonts w:ascii="Calibri" w:eastAsia="Calibri" w:hAnsi="Calibri" w:cs="Calibri"/>
          <w:b/>
          <w:i/>
          <w:color w:val="222222"/>
          <w:sz w:val="17"/>
          <w:szCs w:val="22"/>
          <w:lang w:val="en-US"/>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rsidR="006070D2" w:rsidRPr="006070D2" w:rsidRDefault="006070D2" w:rsidP="006070D2">
      <w:pPr>
        <w:spacing w:after="36" w:line="259" w:lineRule="auto"/>
        <w:ind w:left="-28"/>
        <w:rPr>
          <w:rFonts w:ascii="Calibri" w:eastAsia="Calibri" w:hAnsi="Calibri" w:cs="Calibri"/>
          <w:color w:val="222222"/>
          <w:sz w:val="17"/>
          <w:szCs w:val="22"/>
          <w:lang w:val="en-US"/>
        </w:rPr>
      </w:pPr>
      <w:r w:rsidRPr="006070D2">
        <w:rPr>
          <w:rFonts w:ascii="Calibri" w:eastAsia="Calibri" w:hAnsi="Calibri" w:cs="Calibri"/>
          <w:noProof/>
          <w:color w:val="000000"/>
          <w:szCs w:val="22"/>
          <w:lang w:val="en-US"/>
        </w:rPr>
        <mc:AlternateContent>
          <mc:Choice Requires="wpg">
            <w:drawing>
              <wp:inline distT="0" distB="0" distL="0" distR="0" wp14:anchorId="1A8CC289" wp14:editId="250FB579">
                <wp:extent cx="6131814" cy="185928"/>
                <wp:effectExtent l="0" t="0" r="0" b="0"/>
                <wp:docPr id="4567" name="Group 4567"/>
                <wp:cNvGraphicFramePr/>
                <a:graphic xmlns:a="http://schemas.openxmlformats.org/drawingml/2006/main">
                  <a:graphicData uri="http://schemas.microsoft.com/office/word/2010/wordprocessingGroup">
                    <wpg:wgp>
                      <wpg:cNvGrpSpPr/>
                      <wpg:grpSpPr>
                        <a:xfrm>
                          <a:off x="0" y="0"/>
                          <a:ext cx="6131814" cy="185928"/>
                          <a:chOff x="0" y="0"/>
                          <a:chExt cx="6131814" cy="185928"/>
                        </a:xfrm>
                      </wpg:grpSpPr>
                      <wps:wsp>
                        <wps:cNvPr id="6814" name="Shape 6814"/>
                        <wps:cNvSpPr/>
                        <wps:spPr>
                          <a:xfrm>
                            <a:off x="0" y="0"/>
                            <a:ext cx="6131814" cy="18288"/>
                          </a:xfrm>
                          <a:custGeom>
                            <a:avLst/>
                            <a:gdLst/>
                            <a:ahLst/>
                            <a:cxnLst/>
                            <a:rect l="0" t="0" r="0" b="0"/>
                            <a:pathLst>
                              <a:path w="6131814" h="18288">
                                <a:moveTo>
                                  <a:pt x="0" y="0"/>
                                </a:moveTo>
                                <a:lnTo>
                                  <a:pt x="6131814" y="0"/>
                                </a:lnTo>
                                <a:lnTo>
                                  <a:pt x="6131814" y="18288"/>
                                </a:lnTo>
                                <a:lnTo>
                                  <a:pt x="0" y="18288"/>
                                </a:lnTo>
                                <a:lnTo>
                                  <a:pt x="0" y="0"/>
                                </a:lnTo>
                              </a:path>
                            </a:pathLst>
                          </a:custGeom>
                          <a:solidFill>
                            <a:srgbClr val="000000"/>
                          </a:solidFill>
                          <a:ln w="0" cap="flat">
                            <a:noFill/>
                            <a:miter lim="127000"/>
                          </a:ln>
                          <a:effectLst/>
                        </wps:spPr>
                        <wps:bodyPr/>
                      </wps:wsp>
                      <wps:wsp>
                        <wps:cNvPr id="6815" name="Shape 6815"/>
                        <wps:cNvSpPr/>
                        <wps:spPr>
                          <a:xfrm>
                            <a:off x="0" y="18288"/>
                            <a:ext cx="6131814" cy="167640"/>
                          </a:xfrm>
                          <a:custGeom>
                            <a:avLst/>
                            <a:gdLst/>
                            <a:ahLst/>
                            <a:cxnLst/>
                            <a:rect l="0" t="0" r="0" b="0"/>
                            <a:pathLst>
                              <a:path w="6131814" h="167640">
                                <a:moveTo>
                                  <a:pt x="0" y="0"/>
                                </a:moveTo>
                                <a:lnTo>
                                  <a:pt x="6131814" y="0"/>
                                </a:lnTo>
                                <a:lnTo>
                                  <a:pt x="6131814" y="167640"/>
                                </a:lnTo>
                                <a:lnTo>
                                  <a:pt x="0" y="167640"/>
                                </a:lnTo>
                                <a:lnTo>
                                  <a:pt x="0" y="0"/>
                                </a:lnTo>
                              </a:path>
                            </a:pathLst>
                          </a:custGeom>
                          <a:solidFill>
                            <a:srgbClr val="FFFFFF"/>
                          </a:solidFill>
                          <a:ln w="0" cap="flat">
                            <a:noFill/>
                            <a:miter lim="127000"/>
                          </a:ln>
                          <a:effectLst/>
                        </wps:spPr>
                        <wps:bodyPr/>
                      </wps:wsp>
                      <wps:wsp>
                        <wps:cNvPr id="554" name="Rectangle 554"/>
                        <wps:cNvSpPr/>
                        <wps:spPr>
                          <a:xfrm>
                            <a:off x="17526" y="40508"/>
                            <a:ext cx="35986" cy="162186"/>
                          </a:xfrm>
                          <a:prstGeom prst="rect">
                            <a:avLst/>
                          </a:prstGeom>
                          <a:ln>
                            <a:noFill/>
                          </a:ln>
                        </wps:spPr>
                        <wps:txbx>
                          <w:txbxContent>
                            <w:p w:rsidR="006070D2" w:rsidRDefault="006070D2" w:rsidP="006070D2">
                              <w:pPr>
                                <w:spacing w:after="160" w:line="259" w:lineRule="auto"/>
                              </w:pPr>
                              <w:r>
                                <w:rPr>
                                  <w:sz w:val="19"/>
                                </w:rPr>
                                <w:t xml:space="preserve"> </w:t>
                              </w:r>
                            </w:p>
                          </w:txbxContent>
                        </wps:txbx>
                        <wps:bodyPr horzOverflow="overflow" vert="horz" lIns="0" tIns="0" rIns="0" bIns="0" rtlCol="0">
                          <a:noAutofit/>
                        </wps:bodyPr>
                      </wps:wsp>
                    </wpg:wgp>
                  </a:graphicData>
                </a:graphic>
              </wp:inline>
            </w:drawing>
          </mc:Choice>
          <mc:Fallback>
            <w:pict>
              <v:group w14:anchorId="1A8CC289" id="Group 4567" o:spid="_x0000_s1032" style="width:482.8pt;height:14.65pt;mso-position-horizontal-relative:char;mso-position-vertical-relative:line" coordsize="6131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">
                <v:shape id="Shape 6814" o:spid="_x0000_s1033" style="position:absolute;width:61318;height:182;visibility:visible;mso-wrap-style:square;v-text-anchor:top" coordsize="6131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" path="m,l6131814,r,18288l,18288,,e" fillcolor="black" stroked="f" strokeweight="0">
                  <v:stroke miterlimit="83231f" joinstyle="miter"/>
                  <v:path arrowok="t" textboxrect="0,0,6131814,18288"/>
                </v:shape>
                <v:shape id="Shape 6815" o:spid="_x0000_s1034" style="position:absolute;top:182;width:61318;height:1677;visibility:visible;mso-wrap-style:square;v-text-anchor:top" coordsize="613181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" path="m,l6131814,r,167640l,167640,,e" stroked="f" strokeweight="0">
                  <v:stroke miterlimit="83231f" joinstyle="miter"/>
                  <v:path arrowok="t" textboxrect="0,0,6131814,167640"/>
                </v:shape>
                <v:rect id="Rectangle 554" o:spid="_x0000_s1035" style="position:absolute;left:175;top:405;width:360;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rsidR="006070D2" w:rsidRDefault="006070D2" w:rsidP="006070D2">
                        <w:pPr>
                          <w:spacing w:after="160" w:line="259" w:lineRule="auto"/>
                        </w:pPr>
                        <w:r>
                          <w:rPr>
                            <w:sz w:val="19"/>
                          </w:rPr>
                          <w:t xml:space="preserve"> </w:t>
                        </w:r>
                      </w:p>
                    </w:txbxContent>
                  </v:textbox>
                </v:rect>
                <w10:anchorlock/>
              </v:group>
            </w:pict>
          </mc:Fallback>
        </mc:AlternateContent>
      </w:r>
    </w:p>
    <w:p w:rsidR="006070D2" w:rsidRPr="006070D2" w:rsidRDefault="006070D2" w:rsidP="006070D2">
      <w:pPr>
        <w:spacing w:after="9" w:line="259" w:lineRule="auto"/>
        <w:ind w:left="-5" w:hanging="10"/>
        <w:rPr>
          <w:rFonts w:ascii="Calibri" w:eastAsia="Calibri" w:hAnsi="Calibri" w:cs="Calibri"/>
          <w:color w:val="222222"/>
          <w:sz w:val="17"/>
          <w:szCs w:val="22"/>
          <w:lang w:val="en-US"/>
        </w:rPr>
      </w:pPr>
      <w:r>
        <w:rPr>
          <w:rFonts w:ascii="Calibri" w:eastAsia="Calibri" w:hAnsi="Calibri" w:cs="Calibri"/>
          <w:color w:val="222222"/>
          <w:sz w:val="19"/>
          <w:szCs w:val="22"/>
          <w:lang w:val="en-US"/>
        </w:rPr>
        <w:t>Supply Chain Department</w:t>
      </w:r>
    </w:p>
    <w:p w:rsidR="006070D2" w:rsidRPr="006070D2" w:rsidRDefault="00923266" w:rsidP="006070D2">
      <w:pPr>
        <w:spacing w:after="93" w:line="259" w:lineRule="auto"/>
        <w:ind w:left="-5" w:hanging="10"/>
        <w:rPr>
          <w:rFonts w:ascii="Calibri" w:eastAsia="Calibri" w:hAnsi="Calibri" w:cs="Calibri"/>
          <w:color w:val="222222"/>
          <w:sz w:val="17"/>
          <w:szCs w:val="22"/>
          <w:lang w:val="en-US"/>
        </w:rPr>
      </w:pPr>
      <w:r>
        <w:rPr>
          <w:rFonts w:ascii="Calibri" w:eastAsia="Calibri" w:hAnsi="Calibri" w:cs="Calibri"/>
          <w:color w:val="222222"/>
          <w:sz w:val="19"/>
          <w:szCs w:val="22"/>
          <w:lang w:val="en-US"/>
        </w:rPr>
        <w:t>27</w:t>
      </w:r>
      <w:r w:rsidR="006070D2" w:rsidRPr="006070D2">
        <w:rPr>
          <w:rFonts w:ascii="Calibri" w:eastAsia="Calibri" w:hAnsi="Calibri" w:cs="Calibri"/>
          <w:color w:val="222222"/>
          <w:sz w:val="19"/>
          <w:szCs w:val="22"/>
          <w:vertAlign w:val="superscript"/>
          <w:lang w:val="en-US"/>
        </w:rPr>
        <w:t>th</w:t>
      </w:r>
      <w:r w:rsidR="006070D2" w:rsidRPr="006070D2">
        <w:rPr>
          <w:rFonts w:ascii="Calibri" w:eastAsia="Calibri" w:hAnsi="Calibri" w:cs="Calibri"/>
          <w:color w:val="222222"/>
          <w:sz w:val="19"/>
          <w:szCs w:val="22"/>
          <w:lang w:val="en-US"/>
        </w:rPr>
        <w:t xml:space="preserve"> </w:t>
      </w:r>
      <w:proofErr w:type="gramStart"/>
      <w:r w:rsidR="006070D2">
        <w:rPr>
          <w:rFonts w:ascii="Calibri" w:eastAsia="Calibri" w:hAnsi="Calibri" w:cs="Calibri"/>
          <w:color w:val="222222"/>
          <w:sz w:val="19"/>
          <w:szCs w:val="22"/>
          <w:lang w:val="en-US"/>
        </w:rPr>
        <w:t xml:space="preserve">April </w:t>
      </w:r>
      <w:r w:rsidR="006070D2" w:rsidRPr="006070D2">
        <w:rPr>
          <w:rFonts w:ascii="Calibri" w:eastAsia="Calibri" w:hAnsi="Calibri" w:cs="Calibri"/>
          <w:color w:val="222222"/>
          <w:sz w:val="19"/>
          <w:szCs w:val="22"/>
          <w:lang w:val="en-US"/>
        </w:rPr>
        <w:t xml:space="preserve"> 202</w:t>
      </w:r>
      <w:r w:rsidR="006070D2">
        <w:rPr>
          <w:rFonts w:ascii="Calibri" w:eastAsia="Calibri" w:hAnsi="Calibri" w:cs="Calibri"/>
          <w:color w:val="222222"/>
          <w:sz w:val="19"/>
          <w:szCs w:val="22"/>
          <w:lang w:val="en-US"/>
        </w:rPr>
        <w:t>2</w:t>
      </w:r>
      <w:proofErr w:type="gramEnd"/>
    </w:p>
    <w:p w:rsidR="00CF1805" w:rsidRPr="006070D2" w:rsidRDefault="00CF1805" w:rsidP="006070D2">
      <w:pPr>
        <w:shd w:val="clear" w:color="auto" w:fill="FFFFFF"/>
        <w:rPr>
          <w:rFonts w:asciiTheme="minorHAnsi" w:hAnsiTheme="minorHAnsi" w:cs="Arial"/>
          <w:color w:val="222222"/>
          <w:sz w:val="20"/>
          <w:szCs w:val="20"/>
          <w:lang w:val="en-US"/>
        </w:rPr>
      </w:pPr>
    </w:p>
    <w:sectPr w:rsidR="00CF1805" w:rsidRPr="006070D2" w:rsidSect="00D71D30">
      <w:footerReference w:type="default" r:id="rId8"/>
      <w:headerReference w:type="first" r:id="rId9"/>
      <w:footerReference w:type="first" r:id="rId10"/>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55" w:rsidRDefault="004A0B55" w:rsidP="00DA7B96">
      <w:pPr>
        <w:spacing w:line="240" w:lineRule="auto"/>
      </w:pPr>
      <w:r>
        <w:separator/>
      </w:r>
    </w:p>
  </w:endnote>
  <w:endnote w:type="continuationSeparator" w:id="0">
    <w:p w:rsidR="004A0B55" w:rsidRDefault="004A0B55"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39" w:rsidRDefault="004A0B55"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rsidR="00283139" w:rsidRPr="005B2835" w:rsidRDefault="004A0B55"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rsidR="00283139" w:rsidRPr="00283139" w:rsidRDefault="004A0B55"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0B6B3A">
      <w:rPr>
        <w:bCs/>
        <w:noProof/>
        <w:lang w:val="en-US"/>
      </w:rPr>
      <w:t>3</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0B6B3A">
      <w:rPr>
        <w:bCs/>
        <w:noProof/>
        <w:lang w:val="en-US"/>
      </w:rPr>
      <w:t>3</w:t>
    </w:r>
    <w:r w:rsidR="00283139">
      <w:rPr>
        <w:bCs/>
        <w:sz w:val="24"/>
      </w:rPr>
      <w:fldChar w:fldCharType="end"/>
    </w:r>
  </w:p>
  <w:p w:rsidR="00283139" w:rsidRPr="00283139" w:rsidRDefault="00283139" w:rsidP="00283139">
    <w:pPr>
      <w:pStyle w:val="Footer"/>
      <w:rPr>
        <w:lang w:val="en-US"/>
      </w:rPr>
    </w:pPr>
  </w:p>
  <w:p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39" w:rsidRDefault="004A0B55"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0B6B3A">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0B6B3A">
      <w:rPr>
        <w:bCs/>
        <w:noProof/>
        <w:lang w:val="en-US"/>
      </w:rPr>
      <w:t>3</w:t>
    </w:r>
    <w:r>
      <w:rPr>
        <w:bCs/>
        <w:sz w:val="24"/>
      </w:rPr>
      <w:fldChar w:fldCharType="end"/>
    </w:r>
  </w:p>
  <w:p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55" w:rsidRDefault="004A0B55" w:rsidP="00DA7B96">
      <w:pPr>
        <w:spacing w:line="240" w:lineRule="auto"/>
      </w:pPr>
      <w:r>
        <w:separator/>
      </w:r>
    </w:p>
  </w:footnote>
  <w:footnote w:type="continuationSeparator" w:id="0">
    <w:p w:rsidR="004A0B55" w:rsidRDefault="004A0B55"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AA4238"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rsidR="00A26F98" w:rsidRDefault="00A26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27092D"/>
    <w:multiLevelType w:val="hybridMultilevel"/>
    <w:tmpl w:val="4F281C0A"/>
    <w:lvl w:ilvl="0" w:tplc="0F603126">
      <w:start w:val="1"/>
      <w:numFmt w:val="lowerLetter"/>
      <w:lvlText w:val="%1)"/>
      <w:lvlJc w:val="left"/>
      <w:pPr>
        <w:ind w:left="338"/>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1" w:tplc="DC2E58CA">
      <w:start w:val="1"/>
      <w:numFmt w:val="lowerLetter"/>
      <w:lvlText w:val="%2"/>
      <w:lvlJc w:val="left"/>
      <w:pPr>
        <w:ind w:left="10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2" w:tplc="BB9CF892">
      <w:start w:val="1"/>
      <w:numFmt w:val="lowerRoman"/>
      <w:lvlText w:val="%3"/>
      <w:lvlJc w:val="left"/>
      <w:pPr>
        <w:ind w:left="18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3" w:tplc="86B8C314">
      <w:start w:val="1"/>
      <w:numFmt w:val="decimal"/>
      <w:lvlText w:val="%4"/>
      <w:lvlJc w:val="left"/>
      <w:pPr>
        <w:ind w:left="25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4" w:tplc="92126812">
      <w:start w:val="1"/>
      <w:numFmt w:val="lowerLetter"/>
      <w:lvlText w:val="%5"/>
      <w:lvlJc w:val="left"/>
      <w:pPr>
        <w:ind w:left="324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5" w:tplc="E3723838">
      <w:start w:val="1"/>
      <w:numFmt w:val="lowerRoman"/>
      <w:lvlText w:val="%6"/>
      <w:lvlJc w:val="left"/>
      <w:pPr>
        <w:ind w:left="396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6" w:tplc="3AC02BDC">
      <w:start w:val="1"/>
      <w:numFmt w:val="decimal"/>
      <w:lvlText w:val="%7"/>
      <w:lvlJc w:val="left"/>
      <w:pPr>
        <w:ind w:left="46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7" w:tplc="FB22E90A">
      <w:start w:val="1"/>
      <w:numFmt w:val="lowerLetter"/>
      <w:lvlText w:val="%8"/>
      <w:lvlJc w:val="left"/>
      <w:pPr>
        <w:ind w:left="54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8" w:tplc="EA0C9114">
      <w:start w:val="1"/>
      <w:numFmt w:val="lowerRoman"/>
      <w:lvlText w:val="%9"/>
      <w:lvlJc w:val="left"/>
      <w:pPr>
        <w:ind w:left="61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abstractNum>
  <w:abstractNum w:abstractNumId="13"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4"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6"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7"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4"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6"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17A32A4"/>
    <w:multiLevelType w:val="hybridMultilevel"/>
    <w:tmpl w:val="1F7C4B38"/>
    <w:lvl w:ilvl="0" w:tplc="4C5019DA">
      <w:start w:val="1"/>
      <w:numFmt w:val="lowerLetter"/>
      <w:lvlText w:val="%1."/>
      <w:lvlJc w:val="left"/>
      <w:pPr>
        <w:ind w:left="698" w:hanging="360"/>
      </w:pPr>
      <w:rPr>
        <w:rFonts w:hint="default"/>
      </w:rPr>
    </w:lvl>
    <w:lvl w:ilvl="1" w:tplc="04090019">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41A43E3"/>
    <w:multiLevelType w:val="multilevel"/>
    <w:tmpl w:val="0809001D"/>
    <w:numStyleLink w:val="Typografi1"/>
  </w:abstractNum>
  <w:abstractNum w:abstractNumId="33"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34"/>
  </w:num>
  <w:num w:numId="3">
    <w:abstractNumId w:val="41"/>
  </w:num>
  <w:num w:numId="4">
    <w:abstractNumId w:val="30"/>
  </w:num>
  <w:num w:numId="5">
    <w:abstractNumId w:val="22"/>
  </w:num>
  <w:num w:numId="6">
    <w:abstractNumId w:val="45"/>
  </w:num>
  <w:num w:numId="7">
    <w:abstractNumId w:val="20"/>
  </w:num>
  <w:num w:numId="8">
    <w:abstractNumId w:val="18"/>
  </w:num>
  <w:num w:numId="9">
    <w:abstractNumId w:val="7"/>
  </w:num>
  <w:num w:numId="10">
    <w:abstractNumId w:val="1"/>
  </w:num>
  <w:num w:numId="11">
    <w:abstractNumId w:val="0"/>
  </w:num>
  <w:num w:numId="12">
    <w:abstractNumId w:val="8"/>
  </w:num>
  <w:num w:numId="13">
    <w:abstractNumId w:val="11"/>
  </w:num>
  <w:num w:numId="14">
    <w:abstractNumId w:val="16"/>
  </w:num>
  <w:num w:numId="15">
    <w:abstractNumId w:val="9"/>
  </w:num>
  <w:num w:numId="16">
    <w:abstractNumId w:val="33"/>
  </w:num>
  <w:num w:numId="17">
    <w:abstractNumId w:val="6"/>
  </w:num>
  <w:num w:numId="18">
    <w:abstractNumId w:val="33"/>
  </w:num>
  <w:num w:numId="19">
    <w:abstractNumId w:val="1"/>
  </w:num>
  <w:num w:numId="20">
    <w:abstractNumId w:val="0"/>
  </w:num>
  <w:num w:numId="21">
    <w:abstractNumId w:val="27"/>
  </w:num>
  <w:num w:numId="22">
    <w:abstractNumId w:val="34"/>
  </w:num>
  <w:num w:numId="23">
    <w:abstractNumId w:val="41"/>
  </w:num>
  <w:num w:numId="24">
    <w:abstractNumId w:val="30"/>
  </w:num>
  <w:num w:numId="25">
    <w:abstractNumId w:val="22"/>
  </w:num>
  <w:num w:numId="26">
    <w:abstractNumId w:val="45"/>
  </w:num>
  <w:num w:numId="27">
    <w:abstractNumId w:val="20"/>
  </w:num>
  <w:num w:numId="28">
    <w:abstractNumId w:val="18"/>
  </w:num>
  <w:num w:numId="29">
    <w:abstractNumId w:val="7"/>
  </w:num>
  <w:num w:numId="30">
    <w:abstractNumId w:val="6"/>
  </w:num>
  <w:num w:numId="31">
    <w:abstractNumId w:val="28"/>
  </w:num>
  <w:num w:numId="32">
    <w:abstractNumId w:val="19"/>
  </w:num>
  <w:num w:numId="33">
    <w:abstractNumId w:val="5"/>
  </w:num>
  <w:num w:numId="34">
    <w:abstractNumId w:val="47"/>
  </w:num>
  <w:num w:numId="35">
    <w:abstractNumId w:val="46"/>
  </w:num>
  <w:num w:numId="36">
    <w:abstractNumId w:val="10"/>
  </w:num>
  <w:num w:numId="37">
    <w:abstractNumId w:val="39"/>
  </w:num>
  <w:num w:numId="38">
    <w:abstractNumId w:val="14"/>
  </w:num>
  <w:num w:numId="39">
    <w:abstractNumId w:val="38"/>
  </w:num>
  <w:num w:numId="40">
    <w:abstractNumId w:val="32"/>
  </w:num>
  <w:num w:numId="41">
    <w:abstractNumId w:val="3"/>
  </w:num>
  <w:num w:numId="42">
    <w:abstractNumId w:val="21"/>
  </w:num>
  <w:num w:numId="43">
    <w:abstractNumId w:val="12"/>
  </w:num>
  <w:num w:numId="44">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096C"/>
    <w:rsid w:val="00000D7C"/>
    <w:rsid w:val="00002C1B"/>
    <w:rsid w:val="000036E2"/>
    <w:rsid w:val="00006712"/>
    <w:rsid w:val="00007215"/>
    <w:rsid w:val="00012402"/>
    <w:rsid w:val="00016AEE"/>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B3A"/>
    <w:rsid w:val="000B6CB2"/>
    <w:rsid w:val="000C1504"/>
    <w:rsid w:val="000C7B5A"/>
    <w:rsid w:val="000D3177"/>
    <w:rsid w:val="000E137B"/>
    <w:rsid w:val="000E2062"/>
    <w:rsid w:val="000E459E"/>
    <w:rsid w:val="000E48AE"/>
    <w:rsid w:val="000E71D1"/>
    <w:rsid w:val="000F101B"/>
    <w:rsid w:val="000F2D85"/>
    <w:rsid w:val="000F5362"/>
    <w:rsid w:val="001024B5"/>
    <w:rsid w:val="00105554"/>
    <w:rsid w:val="001128F9"/>
    <w:rsid w:val="001131CD"/>
    <w:rsid w:val="001132DE"/>
    <w:rsid w:val="00113B47"/>
    <w:rsid w:val="00114114"/>
    <w:rsid w:val="00123EEE"/>
    <w:rsid w:val="001248CE"/>
    <w:rsid w:val="00126DAD"/>
    <w:rsid w:val="00132FF2"/>
    <w:rsid w:val="0014113F"/>
    <w:rsid w:val="001427AC"/>
    <w:rsid w:val="00142DFC"/>
    <w:rsid w:val="0014730F"/>
    <w:rsid w:val="00150722"/>
    <w:rsid w:val="00156EE2"/>
    <w:rsid w:val="00163CAF"/>
    <w:rsid w:val="00165F1E"/>
    <w:rsid w:val="00172339"/>
    <w:rsid w:val="00175A7D"/>
    <w:rsid w:val="001828BC"/>
    <w:rsid w:val="0019195A"/>
    <w:rsid w:val="001A0EB3"/>
    <w:rsid w:val="001B03E2"/>
    <w:rsid w:val="001B295C"/>
    <w:rsid w:val="001B44E7"/>
    <w:rsid w:val="001B5E7E"/>
    <w:rsid w:val="001B68F5"/>
    <w:rsid w:val="001C3E60"/>
    <w:rsid w:val="001C5FC8"/>
    <w:rsid w:val="001C71E2"/>
    <w:rsid w:val="001D33A9"/>
    <w:rsid w:val="001E6DB4"/>
    <w:rsid w:val="001E710A"/>
    <w:rsid w:val="001F166B"/>
    <w:rsid w:val="001F47F6"/>
    <w:rsid w:val="001F7DB4"/>
    <w:rsid w:val="00206595"/>
    <w:rsid w:val="002101BC"/>
    <w:rsid w:val="00213B7B"/>
    <w:rsid w:val="00221065"/>
    <w:rsid w:val="0022109F"/>
    <w:rsid w:val="002244DA"/>
    <w:rsid w:val="00232185"/>
    <w:rsid w:val="00233C69"/>
    <w:rsid w:val="0024113A"/>
    <w:rsid w:val="002417D3"/>
    <w:rsid w:val="00243EB7"/>
    <w:rsid w:val="002447E8"/>
    <w:rsid w:val="00245A05"/>
    <w:rsid w:val="00251B31"/>
    <w:rsid w:val="002537B8"/>
    <w:rsid w:val="00253A8A"/>
    <w:rsid w:val="002677E5"/>
    <w:rsid w:val="00272203"/>
    <w:rsid w:val="00276E17"/>
    <w:rsid w:val="00280AEA"/>
    <w:rsid w:val="00283139"/>
    <w:rsid w:val="00284232"/>
    <w:rsid w:val="0029640D"/>
    <w:rsid w:val="002A4D25"/>
    <w:rsid w:val="002A5D54"/>
    <w:rsid w:val="002C3B11"/>
    <w:rsid w:val="002C4913"/>
    <w:rsid w:val="002C5FBD"/>
    <w:rsid w:val="002C7245"/>
    <w:rsid w:val="002D533C"/>
    <w:rsid w:val="002D5951"/>
    <w:rsid w:val="002E2472"/>
    <w:rsid w:val="002E2610"/>
    <w:rsid w:val="002E2997"/>
    <w:rsid w:val="002E57CD"/>
    <w:rsid w:val="002F5A0C"/>
    <w:rsid w:val="00300046"/>
    <w:rsid w:val="00300778"/>
    <w:rsid w:val="00304500"/>
    <w:rsid w:val="00304979"/>
    <w:rsid w:val="00304F50"/>
    <w:rsid w:val="00314CDE"/>
    <w:rsid w:val="00321A61"/>
    <w:rsid w:val="003261D2"/>
    <w:rsid w:val="003352AD"/>
    <w:rsid w:val="00343981"/>
    <w:rsid w:val="00343CC3"/>
    <w:rsid w:val="00344A03"/>
    <w:rsid w:val="003460EB"/>
    <w:rsid w:val="003511FD"/>
    <w:rsid w:val="00353C36"/>
    <w:rsid w:val="00355195"/>
    <w:rsid w:val="00361436"/>
    <w:rsid w:val="00361579"/>
    <w:rsid w:val="00362AC0"/>
    <w:rsid w:val="00363EDA"/>
    <w:rsid w:val="003673D8"/>
    <w:rsid w:val="003750E4"/>
    <w:rsid w:val="00376EDC"/>
    <w:rsid w:val="003845DC"/>
    <w:rsid w:val="003850BE"/>
    <w:rsid w:val="00387419"/>
    <w:rsid w:val="00387549"/>
    <w:rsid w:val="003875E3"/>
    <w:rsid w:val="00394072"/>
    <w:rsid w:val="00394212"/>
    <w:rsid w:val="00396E56"/>
    <w:rsid w:val="003A35B2"/>
    <w:rsid w:val="003A3A70"/>
    <w:rsid w:val="003A729A"/>
    <w:rsid w:val="003C4215"/>
    <w:rsid w:val="003C5C33"/>
    <w:rsid w:val="003C6616"/>
    <w:rsid w:val="003D2FA6"/>
    <w:rsid w:val="003D3A41"/>
    <w:rsid w:val="003D75EA"/>
    <w:rsid w:val="003E39CB"/>
    <w:rsid w:val="003F0F3E"/>
    <w:rsid w:val="003F449C"/>
    <w:rsid w:val="00400FEE"/>
    <w:rsid w:val="00401D4C"/>
    <w:rsid w:val="004030E1"/>
    <w:rsid w:val="00404B15"/>
    <w:rsid w:val="004217AD"/>
    <w:rsid w:val="0042756C"/>
    <w:rsid w:val="00430136"/>
    <w:rsid w:val="004418B3"/>
    <w:rsid w:val="0044295D"/>
    <w:rsid w:val="004432AF"/>
    <w:rsid w:val="0045362A"/>
    <w:rsid w:val="004567B3"/>
    <w:rsid w:val="00456FED"/>
    <w:rsid w:val="00457325"/>
    <w:rsid w:val="0047162F"/>
    <w:rsid w:val="00475DD0"/>
    <w:rsid w:val="004826DB"/>
    <w:rsid w:val="00483142"/>
    <w:rsid w:val="00484CF2"/>
    <w:rsid w:val="00485566"/>
    <w:rsid w:val="004A0B55"/>
    <w:rsid w:val="004B60F3"/>
    <w:rsid w:val="004C562C"/>
    <w:rsid w:val="004D23AC"/>
    <w:rsid w:val="004D3A52"/>
    <w:rsid w:val="004E030E"/>
    <w:rsid w:val="004E1F48"/>
    <w:rsid w:val="004F1780"/>
    <w:rsid w:val="004F4166"/>
    <w:rsid w:val="004F68B1"/>
    <w:rsid w:val="00500FB7"/>
    <w:rsid w:val="00501B69"/>
    <w:rsid w:val="005039A0"/>
    <w:rsid w:val="00505A52"/>
    <w:rsid w:val="00510535"/>
    <w:rsid w:val="00511843"/>
    <w:rsid w:val="00523EEF"/>
    <w:rsid w:val="005252E7"/>
    <w:rsid w:val="00525EBE"/>
    <w:rsid w:val="005302A4"/>
    <w:rsid w:val="0053308C"/>
    <w:rsid w:val="005474B8"/>
    <w:rsid w:val="00553522"/>
    <w:rsid w:val="00562C2A"/>
    <w:rsid w:val="005664ED"/>
    <w:rsid w:val="005726D1"/>
    <w:rsid w:val="00577DC7"/>
    <w:rsid w:val="00582E77"/>
    <w:rsid w:val="00590A7E"/>
    <w:rsid w:val="0059515D"/>
    <w:rsid w:val="005B7DB3"/>
    <w:rsid w:val="005C1B8B"/>
    <w:rsid w:val="005C2CA3"/>
    <w:rsid w:val="005D0ACE"/>
    <w:rsid w:val="005D115C"/>
    <w:rsid w:val="005D4560"/>
    <w:rsid w:val="005D517A"/>
    <w:rsid w:val="005F5D4C"/>
    <w:rsid w:val="006070D2"/>
    <w:rsid w:val="0061379F"/>
    <w:rsid w:val="0062392D"/>
    <w:rsid w:val="00624180"/>
    <w:rsid w:val="006319EC"/>
    <w:rsid w:val="0063484C"/>
    <w:rsid w:val="006420FA"/>
    <w:rsid w:val="0065043C"/>
    <w:rsid w:val="00651792"/>
    <w:rsid w:val="00665B3C"/>
    <w:rsid w:val="00666865"/>
    <w:rsid w:val="006723C1"/>
    <w:rsid w:val="00672CB0"/>
    <w:rsid w:val="00676201"/>
    <w:rsid w:val="006827D8"/>
    <w:rsid w:val="0068393E"/>
    <w:rsid w:val="00696C84"/>
    <w:rsid w:val="00696D68"/>
    <w:rsid w:val="00697319"/>
    <w:rsid w:val="006A5C02"/>
    <w:rsid w:val="006A6248"/>
    <w:rsid w:val="006B1AD8"/>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2270D"/>
    <w:rsid w:val="007240E2"/>
    <w:rsid w:val="00724436"/>
    <w:rsid w:val="0072595F"/>
    <w:rsid w:val="00725BB2"/>
    <w:rsid w:val="00725BF3"/>
    <w:rsid w:val="00742239"/>
    <w:rsid w:val="007422C8"/>
    <w:rsid w:val="007424DC"/>
    <w:rsid w:val="00756E41"/>
    <w:rsid w:val="007614F2"/>
    <w:rsid w:val="00766FEE"/>
    <w:rsid w:val="0077353C"/>
    <w:rsid w:val="007803F1"/>
    <w:rsid w:val="00782DE3"/>
    <w:rsid w:val="0078490A"/>
    <w:rsid w:val="007A3EF4"/>
    <w:rsid w:val="007A45D6"/>
    <w:rsid w:val="007A7E93"/>
    <w:rsid w:val="007B463B"/>
    <w:rsid w:val="007D36FA"/>
    <w:rsid w:val="007D464F"/>
    <w:rsid w:val="007D5F2B"/>
    <w:rsid w:val="007E1E6A"/>
    <w:rsid w:val="007E38A3"/>
    <w:rsid w:val="007F00D5"/>
    <w:rsid w:val="0080732C"/>
    <w:rsid w:val="008123D1"/>
    <w:rsid w:val="00814A45"/>
    <w:rsid w:val="00820A80"/>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A27C9"/>
    <w:rsid w:val="008A70B2"/>
    <w:rsid w:val="008B4674"/>
    <w:rsid w:val="008C5552"/>
    <w:rsid w:val="008C6149"/>
    <w:rsid w:val="008D4324"/>
    <w:rsid w:val="008F0443"/>
    <w:rsid w:val="008F5521"/>
    <w:rsid w:val="009010F3"/>
    <w:rsid w:val="00911425"/>
    <w:rsid w:val="0091175E"/>
    <w:rsid w:val="009118F3"/>
    <w:rsid w:val="00912D60"/>
    <w:rsid w:val="00914703"/>
    <w:rsid w:val="009167FE"/>
    <w:rsid w:val="009168B2"/>
    <w:rsid w:val="009229BB"/>
    <w:rsid w:val="00923266"/>
    <w:rsid w:val="00925C4D"/>
    <w:rsid w:val="00926176"/>
    <w:rsid w:val="009261DA"/>
    <w:rsid w:val="00934322"/>
    <w:rsid w:val="009346AB"/>
    <w:rsid w:val="00944C6E"/>
    <w:rsid w:val="00947ABA"/>
    <w:rsid w:val="00952548"/>
    <w:rsid w:val="00954EE8"/>
    <w:rsid w:val="009578D9"/>
    <w:rsid w:val="00971E4F"/>
    <w:rsid w:val="00972591"/>
    <w:rsid w:val="00980098"/>
    <w:rsid w:val="00982646"/>
    <w:rsid w:val="00982AA1"/>
    <w:rsid w:val="0098451A"/>
    <w:rsid w:val="00991187"/>
    <w:rsid w:val="00995CCC"/>
    <w:rsid w:val="009A4F56"/>
    <w:rsid w:val="009A51FD"/>
    <w:rsid w:val="009B264F"/>
    <w:rsid w:val="009B29CD"/>
    <w:rsid w:val="009B5389"/>
    <w:rsid w:val="009B562B"/>
    <w:rsid w:val="009B66DC"/>
    <w:rsid w:val="009C2849"/>
    <w:rsid w:val="009C2DE9"/>
    <w:rsid w:val="009C2E79"/>
    <w:rsid w:val="009C436A"/>
    <w:rsid w:val="009D0B33"/>
    <w:rsid w:val="009D29F4"/>
    <w:rsid w:val="009D5A37"/>
    <w:rsid w:val="009E3C20"/>
    <w:rsid w:val="009E7AD7"/>
    <w:rsid w:val="009F22CC"/>
    <w:rsid w:val="009F75C9"/>
    <w:rsid w:val="00A015D3"/>
    <w:rsid w:val="00A05030"/>
    <w:rsid w:val="00A07713"/>
    <w:rsid w:val="00A07C4E"/>
    <w:rsid w:val="00A13014"/>
    <w:rsid w:val="00A16941"/>
    <w:rsid w:val="00A24808"/>
    <w:rsid w:val="00A260B2"/>
    <w:rsid w:val="00A265C9"/>
    <w:rsid w:val="00A26A92"/>
    <w:rsid w:val="00A26F98"/>
    <w:rsid w:val="00A47DDE"/>
    <w:rsid w:val="00A51097"/>
    <w:rsid w:val="00A517BF"/>
    <w:rsid w:val="00A53765"/>
    <w:rsid w:val="00A537B8"/>
    <w:rsid w:val="00A54D0B"/>
    <w:rsid w:val="00A56389"/>
    <w:rsid w:val="00A636D0"/>
    <w:rsid w:val="00A6575E"/>
    <w:rsid w:val="00A715A6"/>
    <w:rsid w:val="00A7676D"/>
    <w:rsid w:val="00AA08DF"/>
    <w:rsid w:val="00AA1AE4"/>
    <w:rsid w:val="00AA1E03"/>
    <w:rsid w:val="00AA289F"/>
    <w:rsid w:val="00AB135A"/>
    <w:rsid w:val="00AB47B7"/>
    <w:rsid w:val="00AC19B6"/>
    <w:rsid w:val="00AC7024"/>
    <w:rsid w:val="00AD71D5"/>
    <w:rsid w:val="00AE1978"/>
    <w:rsid w:val="00AE1C24"/>
    <w:rsid w:val="00AF288D"/>
    <w:rsid w:val="00AF7423"/>
    <w:rsid w:val="00B027A6"/>
    <w:rsid w:val="00B0525B"/>
    <w:rsid w:val="00B06653"/>
    <w:rsid w:val="00B14232"/>
    <w:rsid w:val="00B15DE0"/>
    <w:rsid w:val="00B2174B"/>
    <w:rsid w:val="00B366E2"/>
    <w:rsid w:val="00B454D8"/>
    <w:rsid w:val="00B5579E"/>
    <w:rsid w:val="00B611B9"/>
    <w:rsid w:val="00B636E5"/>
    <w:rsid w:val="00B64F5A"/>
    <w:rsid w:val="00B70D3C"/>
    <w:rsid w:val="00B726F6"/>
    <w:rsid w:val="00B72C89"/>
    <w:rsid w:val="00B80DBC"/>
    <w:rsid w:val="00B83022"/>
    <w:rsid w:val="00B8352E"/>
    <w:rsid w:val="00B877ED"/>
    <w:rsid w:val="00B939B8"/>
    <w:rsid w:val="00BA10CA"/>
    <w:rsid w:val="00BB0633"/>
    <w:rsid w:val="00BB0723"/>
    <w:rsid w:val="00BB1E84"/>
    <w:rsid w:val="00BB5857"/>
    <w:rsid w:val="00BC1FB3"/>
    <w:rsid w:val="00BC23A3"/>
    <w:rsid w:val="00BC66EB"/>
    <w:rsid w:val="00BC7D98"/>
    <w:rsid w:val="00BD1390"/>
    <w:rsid w:val="00BD45A3"/>
    <w:rsid w:val="00BD5BF5"/>
    <w:rsid w:val="00BD7916"/>
    <w:rsid w:val="00BD7BB1"/>
    <w:rsid w:val="00BE06DF"/>
    <w:rsid w:val="00BE0B23"/>
    <w:rsid w:val="00BE6BE2"/>
    <w:rsid w:val="00BF2FBB"/>
    <w:rsid w:val="00BF3FA0"/>
    <w:rsid w:val="00BF4B6F"/>
    <w:rsid w:val="00BF4E96"/>
    <w:rsid w:val="00BF778F"/>
    <w:rsid w:val="00BF7939"/>
    <w:rsid w:val="00C01547"/>
    <w:rsid w:val="00C01BA0"/>
    <w:rsid w:val="00C04DF6"/>
    <w:rsid w:val="00C20E4C"/>
    <w:rsid w:val="00C24386"/>
    <w:rsid w:val="00C24B7D"/>
    <w:rsid w:val="00C314CF"/>
    <w:rsid w:val="00C44A7D"/>
    <w:rsid w:val="00C45BD5"/>
    <w:rsid w:val="00C46D02"/>
    <w:rsid w:val="00C53891"/>
    <w:rsid w:val="00C53C7D"/>
    <w:rsid w:val="00C70281"/>
    <w:rsid w:val="00C75F0D"/>
    <w:rsid w:val="00C763B4"/>
    <w:rsid w:val="00C81BE8"/>
    <w:rsid w:val="00C81DB5"/>
    <w:rsid w:val="00C82AC2"/>
    <w:rsid w:val="00C84634"/>
    <w:rsid w:val="00C97C4A"/>
    <w:rsid w:val="00CA6A44"/>
    <w:rsid w:val="00CB32E9"/>
    <w:rsid w:val="00CB40AF"/>
    <w:rsid w:val="00CB55EB"/>
    <w:rsid w:val="00CC0034"/>
    <w:rsid w:val="00CC25BC"/>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30DF2"/>
    <w:rsid w:val="00D316EF"/>
    <w:rsid w:val="00D3220F"/>
    <w:rsid w:val="00D50459"/>
    <w:rsid w:val="00D5137A"/>
    <w:rsid w:val="00D5155C"/>
    <w:rsid w:val="00D51957"/>
    <w:rsid w:val="00D51E1E"/>
    <w:rsid w:val="00D65317"/>
    <w:rsid w:val="00D70A82"/>
    <w:rsid w:val="00D71D30"/>
    <w:rsid w:val="00D729FC"/>
    <w:rsid w:val="00D762CB"/>
    <w:rsid w:val="00D803BA"/>
    <w:rsid w:val="00D9219A"/>
    <w:rsid w:val="00D96075"/>
    <w:rsid w:val="00DA3396"/>
    <w:rsid w:val="00DA3FDE"/>
    <w:rsid w:val="00DA7B96"/>
    <w:rsid w:val="00DB1A8D"/>
    <w:rsid w:val="00DB3C09"/>
    <w:rsid w:val="00DB7EE7"/>
    <w:rsid w:val="00DD5693"/>
    <w:rsid w:val="00DD6CCC"/>
    <w:rsid w:val="00DE3755"/>
    <w:rsid w:val="00DE51B9"/>
    <w:rsid w:val="00DE54C4"/>
    <w:rsid w:val="00DE7984"/>
    <w:rsid w:val="00DF3833"/>
    <w:rsid w:val="00DF5CEE"/>
    <w:rsid w:val="00E011F1"/>
    <w:rsid w:val="00E064ED"/>
    <w:rsid w:val="00E157E3"/>
    <w:rsid w:val="00E20BC1"/>
    <w:rsid w:val="00E20F7D"/>
    <w:rsid w:val="00E232A2"/>
    <w:rsid w:val="00E27C03"/>
    <w:rsid w:val="00E27D4C"/>
    <w:rsid w:val="00E30FE0"/>
    <w:rsid w:val="00E3520E"/>
    <w:rsid w:val="00E36A86"/>
    <w:rsid w:val="00E37A10"/>
    <w:rsid w:val="00E417E0"/>
    <w:rsid w:val="00E44D90"/>
    <w:rsid w:val="00E466CB"/>
    <w:rsid w:val="00E60362"/>
    <w:rsid w:val="00E72DB0"/>
    <w:rsid w:val="00E7605E"/>
    <w:rsid w:val="00E76828"/>
    <w:rsid w:val="00E77021"/>
    <w:rsid w:val="00E7723F"/>
    <w:rsid w:val="00E77D19"/>
    <w:rsid w:val="00E8277C"/>
    <w:rsid w:val="00E84DE7"/>
    <w:rsid w:val="00EA03B6"/>
    <w:rsid w:val="00EA7BDE"/>
    <w:rsid w:val="00EB0A18"/>
    <w:rsid w:val="00EB529A"/>
    <w:rsid w:val="00EB6A51"/>
    <w:rsid w:val="00EC17AB"/>
    <w:rsid w:val="00EC2DE3"/>
    <w:rsid w:val="00EC7748"/>
    <w:rsid w:val="00ED1CC4"/>
    <w:rsid w:val="00ED7A6D"/>
    <w:rsid w:val="00EE2980"/>
    <w:rsid w:val="00EE52CE"/>
    <w:rsid w:val="00EF5B88"/>
    <w:rsid w:val="00F01B1B"/>
    <w:rsid w:val="00F01C73"/>
    <w:rsid w:val="00F051AB"/>
    <w:rsid w:val="00F0645D"/>
    <w:rsid w:val="00F1585F"/>
    <w:rsid w:val="00F22CCD"/>
    <w:rsid w:val="00F23621"/>
    <w:rsid w:val="00F25BDF"/>
    <w:rsid w:val="00F277C2"/>
    <w:rsid w:val="00F35E9A"/>
    <w:rsid w:val="00F37345"/>
    <w:rsid w:val="00F37A2E"/>
    <w:rsid w:val="00F40ECF"/>
    <w:rsid w:val="00F458BC"/>
    <w:rsid w:val="00F52C9D"/>
    <w:rsid w:val="00F54462"/>
    <w:rsid w:val="00F54D26"/>
    <w:rsid w:val="00F54E76"/>
    <w:rsid w:val="00F73C1C"/>
    <w:rsid w:val="00F76E7D"/>
    <w:rsid w:val="00F77BD2"/>
    <w:rsid w:val="00F8303C"/>
    <w:rsid w:val="00F83F6A"/>
    <w:rsid w:val="00F84A17"/>
    <w:rsid w:val="00F862D8"/>
    <w:rsid w:val="00F91715"/>
    <w:rsid w:val="00F935F9"/>
    <w:rsid w:val="00F93ADB"/>
    <w:rsid w:val="00F93B6E"/>
    <w:rsid w:val="00F94CC6"/>
    <w:rsid w:val="00F94D57"/>
    <w:rsid w:val="00F96ECC"/>
    <w:rsid w:val="00F976C1"/>
    <w:rsid w:val="00FA0EAD"/>
    <w:rsid w:val="00FB3C31"/>
    <w:rsid w:val="00FB4B0D"/>
    <w:rsid w:val="00FC0FE8"/>
    <w:rsid w:val="00FC2CA3"/>
    <w:rsid w:val="00FC4B81"/>
    <w:rsid w:val="00FD1798"/>
    <w:rsid w:val="00FF0C29"/>
    <w:rsid w:val="00FF19BE"/>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067995735">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3E83-20DE-4382-ACB3-EFB1983D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5092</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2022-04-27T09:29:00Z</dcterms:created>
  <dcterms:modified xsi:type="dcterms:W3CDTF">2022-04-27T09:29:00Z</dcterms:modified>
</cp:coreProperties>
</file>